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95" w:rsidRDefault="00B914A8" w:rsidP="000B5A67">
      <w:pPr>
        <w:pStyle w:val="Default"/>
        <w:spacing w:line="560" w:lineRule="exact"/>
        <w:ind w:firstLineChars="0" w:firstLine="0"/>
        <w:jc w:val="center"/>
        <w:rPr>
          <w:rFonts w:ascii="Times New Roman" w:hAnsi="Times New Roman" w:cs="Times New Roman"/>
          <w:sz w:val="44"/>
          <w:szCs w:val="36"/>
        </w:rPr>
      </w:pPr>
      <w:r w:rsidRPr="00A13D8D">
        <w:rPr>
          <w:rFonts w:ascii="Times New Roman" w:hAnsi="Times New Roman" w:cs="Times New Roman"/>
          <w:sz w:val="44"/>
          <w:szCs w:val="36"/>
        </w:rPr>
        <w:t>关于</w:t>
      </w:r>
      <w:r w:rsidRPr="00A13D8D">
        <w:rPr>
          <w:rFonts w:ascii="Times New Roman" w:hAnsi="Times New Roman" w:cs="Times New Roman"/>
          <w:sz w:val="44"/>
          <w:szCs w:val="36"/>
        </w:rPr>
        <w:t>202</w:t>
      </w:r>
      <w:r w:rsidR="006A2C15" w:rsidRPr="00A13D8D">
        <w:rPr>
          <w:rFonts w:ascii="Times New Roman" w:hAnsi="Times New Roman" w:cs="Times New Roman"/>
          <w:sz w:val="44"/>
          <w:szCs w:val="36"/>
        </w:rPr>
        <w:t>3</w:t>
      </w:r>
      <w:r w:rsidRPr="00A13D8D">
        <w:rPr>
          <w:rFonts w:ascii="Times New Roman" w:hAnsi="Times New Roman" w:cs="Times New Roman"/>
          <w:sz w:val="44"/>
          <w:szCs w:val="36"/>
        </w:rPr>
        <w:t>年霸州市</w:t>
      </w:r>
      <w:r w:rsidR="001A6A95">
        <w:rPr>
          <w:rFonts w:ascii="Times New Roman" w:hAnsi="Times New Roman" w:cs="Times New Roman" w:hint="eastAsia"/>
          <w:sz w:val="44"/>
          <w:szCs w:val="36"/>
        </w:rPr>
        <w:t>政府</w:t>
      </w:r>
      <w:r w:rsidRPr="00A13D8D">
        <w:rPr>
          <w:rFonts w:ascii="Times New Roman" w:hAnsi="Times New Roman" w:cs="Times New Roman"/>
          <w:sz w:val="44"/>
          <w:szCs w:val="36"/>
        </w:rPr>
        <w:t>预算公开有关事项的</w:t>
      </w:r>
    </w:p>
    <w:p w:rsidR="003A69CD" w:rsidRPr="00A13D8D" w:rsidRDefault="00B914A8" w:rsidP="000B5A67">
      <w:pPr>
        <w:pStyle w:val="Default"/>
        <w:spacing w:line="560" w:lineRule="exact"/>
        <w:ind w:firstLineChars="0" w:firstLine="0"/>
        <w:jc w:val="center"/>
        <w:rPr>
          <w:rFonts w:ascii="Times New Roman" w:hAnsi="Times New Roman" w:cs="Times New Roman"/>
          <w:sz w:val="44"/>
          <w:szCs w:val="36"/>
        </w:rPr>
      </w:pPr>
      <w:r w:rsidRPr="00A13D8D">
        <w:rPr>
          <w:rFonts w:ascii="Times New Roman" w:hAnsi="Times New Roman" w:cs="Times New Roman"/>
          <w:sz w:val="44"/>
          <w:szCs w:val="36"/>
        </w:rPr>
        <w:t>说明</w:t>
      </w:r>
    </w:p>
    <w:p w:rsidR="003A69CD" w:rsidRPr="00A13D8D" w:rsidRDefault="003A69CD" w:rsidP="000B5A67">
      <w:pPr>
        <w:pStyle w:val="Default"/>
        <w:spacing w:line="560" w:lineRule="exact"/>
        <w:ind w:firstLine="640"/>
        <w:jc w:val="both"/>
        <w:rPr>
          <w:rFonts w:ascii="Times New Roman" w:eastAsia="仿宋" w:hAnsi="Times New Roman" w:cs="Times New Roman"/>
          <w:sz w:val="32"/>
          <w:szCs w:val="32"/>
        </w:rPr>
      </w:pP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一、我市财政性资金安排</w:t>
      </w:r>
      <w:r w:rsidRPr="00A13D8D">
        <w:rPr>
          <w:rFonts w:ascii="Times New Roman" w:eastAsia="黑体" w:hAnsi="Times New Roman" w:cs="Times New Roman"/>
          <w:sz w:val="32"/>
          <w:szCs w:val="32"/>
        </w:rPr>
        <w:t>“</w:t>
      </w:r>
      <w:r w:rsidRPr="00A13D8D">
        <w:rPr>
          <w:rFonts w:ascii="Times New Roman" w:eastAsia="黑体" w:hAnsi="Times New Roman" w:cs="Times New Roman"/>
          <w:sz w:val="32"/>
          <w:szCs w:val="32"/>
        </w:rPr>
        <w:t>三公</w:t>
      </w:r>
      <w:r w:rsidRPr="00A13D8D">
        <w:rPr>
          <w:rFonts w:ascii="Times New Roman" w:eastAsia="黑体" w:hAnsi="Times New Roman" w:cs="Times New Roman"/>
          <w:sz w:val="32"/>
          <w:szCs w:val="32"/>
        </w:rPr>
        <w:t>”</w:t>
      </w:r>
      <w:r w:rsidRPr="00A13D8D">
        <w:rPr>
          <w:rFonts w:ascii="Times New Roman" w:eastAsia="黑体" w:hAnsi="Times New Roman" w:cs="Times New Roman"/>
          <w:sz w:val="32"/>
          <w:szCs w:val="32"/>
        </w:rPr>
        <w:t>经费预算情况</w:t>
      </w:r>
      <w:r w:rsidRPr="00A13D8D">
        <w:rPr>
          <w:rFonts w:ascii="Times New Roman" w:eastAsia="黑体"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202</w:t>
      </w:r>
      <w:r w:rsidR="006A2C15" w:rsidRPr="00A13D8D">
        <w:rPr>
          <w:rFonts w:ascii="Times New Roman" w:eastAsia="仿宋_GB2312" w:hAnsi="Times New Roman" w:cs="Times New Roman"/>
          <w:sz w:val="32"/>
          <w:szCs w:val="32"/>
        </w:rPr>
        <w:t>3</w:t>
      </w:r>
      <w:r w:rsidRPr="00A13D8D">
        <w:rPr>
          <w:rFonts w:ascii="Times New Roman" w:eastAsia="仿宋_GB2312" w:hAnsi="Times New Roman" w:cs="Times New Roman"/>
          <w:sz w:val="32"/>
          <w:szCs w:val="32"/>
        </w:rPr>
        <w:t>年我市</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三公</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经费预算安排</w:t>
      </w:r>
      <w:r w:rsidR="006A2C15" w:rsidRPr="00A13D8D">
        <w:rPr>
          <w:rFonts w:ascii="Times New Roman" w:eastAsia="仿宋_GB2312" w:hAnsi="Times New Roman" w:cs="Times New Roman"/>
          <w:sz w:val="32"/>
          <w:szCs w:val="32"/>
        </w:rPr>
        <w:t>1842</w:t>
      </w:r>
      <w:r w:rsidRPr="00A13D8D">
        <w:rPr>
          <w:rFonts w:ascii="Times New Roman" w:eastAsia="仿宋_GB2312" w:hAnsi="Times New Roman" w:cs="Times New Roman"/>
          <w:sz w:val="32"/>
          <w:szCs w:val="32"/>
        </w:rPr>
        <w:t>万元，较上年减少</w:t>
      </w:r>
      <w:r w:rsidR="006A2C15" w:rsidRPr="00A13D8D">
        <w:rPr>
          <w:rFonts w:ascii="Times New Roman" w:eastAsia="仿宋_GB2312" w:hAnsi="Times New Roman" w:cs="Times New Roman"/>
          <w:sz w:val="32"/>
          <w:szCs w:val="32"/>
        </w:rPr>
        <w:t>14.86</w:t>
      </w:r>
      <w:r w:rsidRPr="00A13D8D">
        <w:rPr>
          <w:rFonts w:ascii="Times New Roman" w:eastAsia="仿宋_GB2312" w:hAnsi="Times New Roman" w:cs="Times New Roman"/>
          <w:sz w:val="32"/>
          <w:szCs w:val="32"/>
        </w:rPr>
        <w:t>万元，下降</w:t>
      </w:r>
      <w:r w:rsidR="006A2C15" w:rsidRPr="00A13D8D">
        <w:rPr>
          <w:rFonts w:ascii="Times New Roman" w:eastAsia="仿宋_GB2312" w:hAnsi="Times New Roman" w:cs="Times New Roman"/>
          <w:sz w:val="32"/>
          <w:szCs w:val="32"/>
        </w:rPr>
        <w:t>0.8</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6A2C15" w:rsidRPr="00A13D8D">
        <w:rPr>
          <w:rFonts w:ascii="Times New Roman" w:eastAsia="仿宋_GB2312" w:hAnsi="Times New Roman" w:cs="Times New Roman"/>
          <w:sz w:val="32"/>
          <w:szCs w:val="32"/>
        </w:rPr>
        <w:t>1842</w:t>
      </w:r>
      <w:r w:rsidRPr="00A13D8D">
        <w:rPr>
          <w:rFonts w:ascii="Times New Roman" w:eastAsia="仿宋_GB2312" w:hAnsi="Times New Roman" w:cs="Times New Roman"/>
          <w:sz w:val="32"/>
          <w:szCs w:val="32"/>
        </w:rPr>
        <w:t>万元。具体安排情况为：</w:t>
      </w:r>
      <w:r w:rsidRPr="00A13D8D">
        <w:rPr>
          <w:rFonts w:ascii="Times New Roman" w:eastAsia="仿宋_GB2312" w:hAnsi="Times New Roman" w:cs="Times New Roman"/>
          <w:sz w:val="32"/>
          <w:szCs w:val="32"/>
        </w:rPr>
        <w:t xml:space="preserve"> </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（一）公务用车购置及运行费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共计安排</w:t>
      </w:r>
      <w:r w:rsidR="00C0351E" w:rsidRPr="00A13D8D">
        <w:rPr>
          <w:rFonts w:ascii="Times New Roman" w:eastAsia="仿宋_GB2312" w:hAnsi="Times New Roman" w:cs="Times New Roman"/>
          <w:sz w:val="32"/>
          <w:szCs w:val="32"/>
        </w:rPr>
        <w:t>1565</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10.56</w:t>
      </w:r>
      <w:r w:rsidRPr="00A13D8D">
        <w:rPr>
          <w:rFonts w:ascii="Times New Roman" w:eastAsia="仿宋_GB2312" w:hAnsi="Times New Roman" w:cs="Times New Roman"/>
          <w:sz w:val="32"/>
          <w:szCs w:val="32"/>
        </w:rPr>
        <w:t>万元，下降</w:t>
      </w:r>
      <w:r w:rsidR="00C0351E" w:rsidRPr="00A13D8D">
        <w:rPr>
          <w:rFonts w:ascii="Times New Roman" w:eastAsia="仿宋_GB2312" w:hAnsi="Times New Roman" w:cs="Times New Roman"/>
          <w:sz w:val="32"/>
          <w:szCs w:val="32"/>
        </w:rPr>
        <w:t>0.7</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宋体" w:eastAsia="宋体" w:hAnsi="宋体" w:cs="宋体" w:hint="eastAsia"/>
          <w:b/>
          <w:sz w:val="32"/>
          <w:szCs w:val="32"/>
        </w:rPr>
        <w:t>①</w:t>
      </w:r>
      <w:r w:rsidRPr="00A13D8D">
        <w:rPr>
          <w:rFonts w:ascii="Times New Roman" w:eastAsia="仿宋_GB2312" w:hAnsi="Times New Roman" w:cs="Times New Roman"/>
          <w:sz w:val="32"/>
          <w:szCs w:val="32"/>
        </w:rPr>
        <w:t>公务用车购置费安排</w:t>
      </w:r>
      <w:r w:rsidR="00C0351E" w:rsidRPr="00A13D8D">
        <w:rPr>
          <w:rFonts w:ascii="Times New Roman" w:eastAsia="仿宋_GB2312" w:hAnsi="Times New Roman" w:cs="Times New Roman"/>
          <w:sz w:val="32"/>
          <w:szCs w:val="32"/>
        </w:rPr>
        <w:t>475</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5</w:t>
      </w:r>
      <w:r w:rsidR="00C0351E" w:rsidRPr="00A13D8D">
        <w:rPr>
          <w:rFonts w:ascii="Times New Roman" w:eastAsia="仿宋_GB2312" w:hAnsi="Times New Roman" w:cs="Times New Roman"/>
          <w:sz w:val="32"/>
          <w:szCs w:val="32"/>
        </w:rPr>
        <w:t>万元</w:t>
      </w:r>
      <w:r w:rsidR="00C0351E"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下降</w:t>
      </w:r>
      <w:r w:rsidR="00C0351E" w:rsidRPr="00A13D8D">
        <w:rPr>
          <w:rFonts w:ascii="Times New Roman" w:eastAsia="仿宋_GB2312" w:hAnsi="Times New Roman" w:cs="Times New Roman"/>
          <w:sz w:val="32"/>
          <w:szCs w:val="32"/>
        </w:rPr>
        <w:t>1</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C0351E" w:rsidRPr="00A13D8D">
        <w:rPr>
          <w:rFonts w:ascii="Times New Roman" w:eastAsia="仿宋_GB2312" w:hAnsi="Times New Roman" w:cs="Times New Roman"/>
          <w:sz w:val="32"/>
          <w:szCs w:val="32"/>
        </w:rPr>
        <w:t>475</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Pr="00A13D8D">
        <w:rPr>
          <w:rFonts w:ascii="Times New Roman" w:eastAsia="仿宋_GB2312" w:hAnsi="Times New Roman" w:cs="Times New Roman"/>
          <w:sz w:val="32"/>
          <w:szCs w:val="32"/>
        </w:rPr>
        <w:t>我市进一步加强预算管理，严格按照只减不增原则安排各部门公务用车购置费。</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宋体" w:eastAsia="宋体" w:hAnsi="宋体" w:cs="宋体" w:hint="eastAsia"/>
          <w:b/>
          <w:sz w:val="32"/>
          <w:szCs w:val="32"/>
        </w:rPr>
        <w:t>②</w:t>
      </w:r>
      <w:r w:rsidRPr="00A13D8D">
        <w:rPr>
          <w:rFonts w:ascii="Times New Roman" w:eastAsia="仿宋_GB2312" w:hAnsi="Times New Roman" w:cs="Times New Roman"/>
          <w:sz w:val="32"/>
          <w:szCs w:val="32"/>
        </w:rPr>
        <w:t>公务用车运行维护费安排</w:t>
      </w:r>
      <w:r w:rsidR="00C0351E" w:rsidRPr="00A13D8D">
        <w:rPr>
          <w:rFonts w:ascii="Times New Roman" w:eastAsia="仿宋_GB2312" w:hAnsi="Times New Roman" w:cs="Times New Roman"/>
          <w:sz w:val="32"/>
          <w:szCs w:val="32"/>
        </w:rPr>
        <w:t>1090</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5.56</w:t>
      </w:r>
      <w:r w:rsidRPr="00A13D8D">
        <w:rPr>
          <w:rFonts w:ascii="Times New Roman" w:eastAsia="仿宋_GB2312" w:hAnsi="Times New Roman" w:cs="Times New Roman"/>
          <w:sz w:val="32"/>
          <w:szCs w:val="32"/>
        </w:rPr>
        <w:t>万元，下降</w:t>
      </w:r>
      <w:r w:rsidR="00C0351E" w:rsidRPr="00A13D8D">
        <w:rPr>
          <w:rFonts w:ascii="Times New Roman" w:eastAsia="仿宋_GB2312" w:hAnsi="Times New Roman" w:cs="Times New Roman"/>
          <w:sz w:val="32"/>
          <w:szCs w:val="32"/>
        </w:rPr>
        <w:t>0.5</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C0351E" w:rsidRPr="00A13D8D">
        <w:rPr>
          <w:rFonts w:ascii="Times New Roman" w:eastAsia="仿宋_GB2312" w:hAnsi="Times New Roman" w:cs="Times New Roman"/>
          <w:sz w:val="32"/>
          <w:szCs w:val="32"/>
        </w:rPr>
        <w:t>1090</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Pr="00A13D8D">
        <w:rPr>
          <w:rFonts w:ascii="Times New Roman" w:eastAsia="仿宋_GB2312" w:hAnsi="Times New Roman" w:cs="Times New Roman"/>
          <w:sz w:val="32"/>
          <w:szCs w:val="32"/>
        </w:rPr>
        <w:t>我市严格按照公车改革情况安排各部门公务用车运行维护费预算。</w:t>
      </w:r>
    </w:p>
    <w:p w:rsidR="003A69CD" w:rsidRPr="00A13D8D" w:rsidRDefault="00B914A8" w:rsidP="000B5A67">
      <w:pPr>
        <w:pStyle w:val="Default"/>
        <w:spacing w:line="560" w:lineRule="exact"/>
        <w:ind w:firstLine="643"/>
        <w:jc w:val="both"/>
        <w:rPr>
          <w:rFonts w:ascii="Times New Roman" w:eastAsia="仿宋_GB2312" w:hAnsi="Times New Roman" w:cs="Times New Roman"/>
          <w:bCs/>
          <w:sz w:val="32"/>
          <w:szCs w:val="32"/>
        </w:rPr>
      </w:pPr>
      <w:r w:rsidRPr="00A13D8D">
        <w:rPr>
          <w:rFonts w:ascii="Times New Roman" w:eastAsia="楷体_GB2312" w:hAnsi="Times New Roman" w:cs="Times New Roman"/>
          <w:b/>
          <w:bCs/>
          <w:sz w:val="32"/>
          <w:szCs w:val="32"/>
        </w:rPr>
        <w:t>（二）公务接待费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安排</w:t>
      </w:r>
      <w:r w:rsidR="00C0351E" w:rsidRPr="00A13D8D">
        <w:rPr>
          <w:rFonts w:ascii="Times New Roman" w:eastAsia="仿宋_GB2312" w:hAnsi="Times New Roman" w:cs="Times New Roman"/>
          <w:sz w:val="32"/>
          <w:szCs w:val="32"/>
        </w:rPr>
        <w:t>235</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4.1</w:t>
      </w:r>
      <w:r w:rsidRPr="00A13D8D">
        <w:rPr>
          <w:rFonts w:ascii="Times New Roman" w:eastAsia="仿宋_GB2312" w:hAnsi="Times New Roman" w:cs="Times New Roman"/>
          <w:sz w:val="32"/>
          <w:szCs w:val="32"/>
        </w:rPr>
        <w:t>万元，下降</w:t>
      </w:r>
      <w:r w:rsidR="00C0351E" w:rsidRPr="00A13D8D">
        <w:rPr>
          <w:rFonts w:ascii="Times New Roman" w:eastAsia="仿宋_GB2312" w:hAnsi="Times New Roman" w:cs="Times New Roman"/>
          <w:sz w:val="32"/>
          <w:szCs w:val="32"/>
        </w:rPr>
        <w:t>1.7</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C0351E" w:rsidRPr="00A13D8D">
        <w:rPr>
          <w:rFonts w:ascii="Times New Roman" w:eastAsia="仿宋_GB2312" w:hAnsi="Times New Roman" w:cs="Times New Roman"/>
          <w:sz w:val="32"/>
          <w:szCs w:val="32"/>
        </w:rPr>
        <w:t>235</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Pr="00A13D8D">
        <w:rPr>
          <w:rFonts w:ascii="Times New Roman" w:eastAsia="仿宋_GB2312" w:hAnsi="Times New Roman" w:cs="Times New Roman"/>
          <w:bCs/>
          <w:sz w:val="32"/>
          <w:szCs w:val="32"/>
        </w:rPr>
        <w:t>我市进一步加强预算管理，严格按照只减不增原则安排各部门公务接待费。</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（三）因公出国（境）费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安排</w:t>
      </w:r>
      <w:r w:rsidR="00C0351E" w:rsidRPr="00A13D8D">
        <w:rPr>
          <w:rFonts w:ascii="Times New Roman" w:eastAsia="仿宋_GB2312" w:hAnsi="Times New Roman" w:cs="Times New Roman"/>
          <w:sz w:val="32"/>
          <w:szCs w:val="32"/>
        </w:rPr>
        <w:t>42</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0.2</w:t>
      </w:r>
      <w:r w:rsidRPr="00A13D8D">
        <w:rPr>
          <w:rFonts w:ascii="Times New Roman" w:eastAsia="仿宋_GB2312" w:hAnsi="Times New Roman" w:cs="Times New Roman"/>
          <w:sz w:val="32"/>
          <w:szCs w:val="32"/>
        </w:rPr>
        <w:t>万元，下降</w:t>
      </w:r>
      <w:r w:rsidR="00C0351E" w:rsidRPr="00A13D8D">
        <w:rPr>
          <w:rFonts w:ascii="Times New Roman" w:eastAsia="仿宋_GB2312" w:hAnsi="Times New Roman" w:cs="Times New Roman"/>
          <w:sz w:val="32"/>
          <w:szCs w:val="32"/>
        </w:rPr>
        <w:t>0.5</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C0351E" w:rsidRPr="00A13D8D">
        <w:rPr>
          <w:rFonts w:ascii="Times New Roman" w:eastAsia="仿宋_GB2312" w:hAnsi="Times New Roman" w:cs="Times New Roman"/>
          <w:sz w:val="32"/>
          <w:szCs w:val="32"/>
        </w:rPr>
        <w:t>42</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bCs/>
          <w:sz w:val="32"/>
          <w:szCs w:val="32"/>
        </w:rPr>
        <w:t>减少原因为</w:t>
      </w:r>
      <w:r w:rsidRPr="00A13D8D">
        <w:rPr>
          <w:rFonts w:ascii="Times New Roman" w:eastAsia="仿宋_GB2312" w:hAnsi="Times New Roman" w:cs="Times New Roman"/>
          <w:sz w:val="32"/>
          <w:szCs w:val="32"/>
        </w:rPr>
        <w:t>我市进一步加强预算管理，严格按照只减不增原则安排各部门因公出国（境）费。</w:t>
      </w: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二、我市地方政府债务还本付息情况</w:t>
      </w:r>
      <w:r w:rsidRPr="00A13D8D">
        <w:rPr>
          <w:rFonts w:ascii="Times New Roman" w:eastAsia="黑体"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202</w:t>
      </w:r>
      <w:r w:rsidR="00C0351E" w:rsidRPr="00A13D8D">
        <w:rPr>
          <w:rFonts w:ascii="Times New Roman" w:eastAsia="仿宋_GB2312" w:hAnsi="Times New Roman" w:cs="Times New Roman"/>
          <w:sz w:val="32"/>
          <w:szCs w:val="32"/>
        </w:rPr>
        <w:t>3</w:t>
      </w:r>
      <w:r w:rsidRPr="00A13D8D">
        <w:rPr>
          <w:rFonts w:ascii="Times New Roman" w:eastAsia="仿宋_GB2312" w:hAnsi="Times New Roman" w:cs="Times New Roman"/>
          <w:sz w:val="32"/>
          <w:szCs w:val="32"/>
        </w:rPr>
        <w:t>年我市安排地方政府债券还本付息资金</w:t>
      </w:r>
      <w:r w:rsidR="000130B3" w:rsidRPr="00A13D8D">
        <w:rPr>
          <w:rFonts w:ascii="Times New Roman" w:eastAsia="仿宋_GB2312" w:hAnsi="Times New Roman" w:cs="Times New Roman"/>
          <w:sz w:val="32"/>
          <w:szCs w:val="32"/>
        </w:rPr>
        <w:t>23990</w:t>
      </w:r>
      <w:r w:rsidRPr="00A13D8D">
        <w:rPr>
          <w:rFonts w:ascii="Times New Roman" w:eastAsia="仿宋_GB2312" w:hAnsi="Times New Roman" w:cs="Times New Roman"/>
          <w:sz w:val="32"/>
          <w:szCs w:val="32"/>
        </w:rPr>
        <w:t>万元，其中：</w:t>
      </w:r>
      <w:r w:rsidRPr="00A13D8D">
        <w:rPr>
          <w:rFonts w:ascii="Times New Roman" w:eastAsia="仿宋_GB2312" w:hAnsi="Times New Roman" w:cs="Times New Roman"/>
          <w:sz w:val="32"/>
          <w:szCs w:val="32"/>
        </w:rPr>
        <w:lastRenderedPageBreak/>
        <w:t>偿还本金</w:t>
      </w:r>
      <w:r w:rsidR="00702B7D" w:rsidRPr="00A13D8D">
        <w:rPr>
          <w:rFonts w:ascii="Times New Roman" w:eastAsia="仿宋_GB2312" w:hAnsi="Times New Roman" w:cs="Times New Roman"/>
          <w:sz w:val="32"/>
          <w:szCs w:val="32"/>
        </w:rPr>
        <w:t>6190</w:t>
      </w:r>
      <w:r w:rsidRPr="00A13D8D">
        <w:rPr>
          <w:rFonts w:ascii="Times New Roman" w:eastAsia="仿宋_GB2312" w:hAnsi="Times New Roman" w:cs="Times New Roman"/>
          <w:sz w:val="32"/>
          <w:szCs w:val="32"/>
        </w:rPr>
        <w:t>万元，支付利息</w:t>
      </w:r>
      <w:r w:rsidR="000130B3" w:rsidRPr="00A13D8D">
        <w:rPr>
          <w:rFonts w:ascii="Times New Roman" w:eastAsia="仿宋_GB2312" w:hAnsi="Times New Roman" w:cs="Times New Roman"/>
          <w:sz w:val="32"/>
          <w:szCs w:val="32"/>
        </w:rPr>
        <w:t>17800</w:t>
      </w:r>
      <w:r w:rsidRPr="00A13D8D">
        <w:rPr>
          <w:rFonts w:ascii="Times New Roman" w:eastAsia="仿宋_GB2312" w:hAnsi="Times New Roman" w:cs="Times New Roman"/>
          <w:sz w:val="32"/>
          <w:szCs w:val="32"/>
        </w:rPr>
        <w:t>万元，其中：一般公共预算安排</w:t>
      </w:r>
      <w:r w:rsidR="000130B3" w:rsidRPr="00A13D8D">
        <w:rPr>
          <w:rFonts w:ascii="Times New Roman" w:eastAsia="仿宋_GB2312" w:hAnsi="Times New Roman" w:cs="Times New Roman"/>
          <w:sz w:val="32"/>
          <w:szCs w:val="32"/>
        </w:rPr>
        <w:t>14590</w:t>
      </w:r>
      <w:r w:rsidRPr="00A13D8D">
        <w:rPr>
          <w:rFonts w:ascii="Times New Roman" w:eastAsia="仿宋_GB2312" w:hAnsi="Times New Roman" w:cs="Times New Roman"/>
          <w:sz w:val="32"/>
          <w:szCs w:val="32"/>
        </w:rPr>
        <w:t>万元，政府性基金预算安排</w:t>
      </w:r>
      <w:r w:rsidR="000130B3" w:rsidRPr="00A13D8D">
        <w:rPr>
          <w:rFonts w:ascii="Times New Roman" w:eastAsia="仿宋_GB2312" w:hAnsi="Times New Roman" w:cs="Times New Roman"/>
          <w:sz w:val="32"/>
          <w:szCs w:val="32"/>
        </w:rPr>
        <w:t>9400</w:t>
      </w:r>
      <w:r w:rsidRPr="00A13D8D">
        <w:rPr>
          <w:rFonts w:ascii="Times New Roman" w:eastAsia="仿宋_GB2312" w:hAnsi="Times New Roman" w:cs="Times New Roman"/>
          <w:sz w:val="32"/>
          <w:szCs w:val="32"/>
        </w:rPr>
        <w:t>万元。此外，安排地方政府一般债务手续费用</w:t>
      </w:r>
      <w:r w:rsidR="000130B3" w:rsidRPr="00A13D8D">
        <w:rPr>
          <w:rFonts w:ascii="Times New Roman" w:eastAsia="仿宋_GB2312" w:hAnsi="Times New Roman" w:cs="Times New Roman"/>
          <w:sz w:val="32"/>
          <w:szCs w:val="32"/>
        </w:rPr>
        <w:t>100</w:t>
      </w:r>
      <w:r w:rsidRPr="00A13D8D">
        <w:rPr>
          <w:rFonts w:ascii="Times New Roman" w:eastAsia="仿宋_GB2312" w:hAnsi="Times New Roman" w:cs="Times New Roman"/>
          <w:sz w:val="32"/>
          <w:szCs w:val="32"/>
        </w:rPr>
        <w:t>万元，地方政府专项债券手续费用</w:t>
      </w:r>
      <w:r w:rsidR="000130B3" w:rsidRPr="00A13D8D">
        <w:rPr>
          <w:rFonts w:ascii="Times New Roman" w:eastAsia="仿宋_GB2312" w:hAnsi="Times New Roman" w:cs="Times New Roman"/>
          <w:sz w:val="32"/>
          <w:szCs w:val="32"/>
        </w:rPr>
        <w:t>400</w:t>
      </w:r>
      <w:r w:rsidR="000130B3"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三、财政转移支付安排情况</w:t>
      </w:r>
      <w:r w:rsidRPr="00A13D8D">
        <w:rPr>
          <w:rFonts w:ascii="Times New Roman" w:eastAsia="黑体"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我市乡镇目前按照部门管理方式对待，年初预算未安排转移支付。</w:t>
      </w:r>
      <w:r w:rsidRPr="00A13D8D">
        <w:rPr>
          <w:rFonts w:ascii="Times New Roman" w:eastAsia="仿宋_GB2312" w:hAnsi="Times New Roman" w:cs="Times New Roman"/>
          <w:sz w:val="32"/>
          <w:szCs w:val="32"/>
        </w:rPr>
        <w:t xml:space="preserve"> </w:t>
      </w: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w:t>
      </w:r>
      <w:r w:rsidR="00B914A8" w:rsidRPr="00A13D8D">
        <w:rPr>
          <w:rFonts w:ascii="Times New Roman" w:eastAsia="黑体" w:hAnsi="Times New Roman" w:cs="Times New Roman"/>
          <w:sz w:val="32"/>
          <w:szCs w:val="32"/>
        </w:rPr>
        <w:t>预算</w:t>
      </w:r>
      <w:r>
        <w:rPr>
          <w:rFonts w:ascii="Times New Roman" w:eastAsia="黑体" w:hAnsi="Times New Roman" w:cs="Times New Roman" w:hint="eastAsia"/>
          <w:sz w:val="32"/>
          <w:szCs w:val="32"/>
        </w:rPr>
        <w:t>绩效</w:t>
      </w:r>
      <w:r w:rsidR="00B914A8" w:rsidRPr="00A13D8D">
        <w:rPr>
          <w:rFonts w:ascii="Times New Roman" w:eastAsia="黑体" w:hAnsi="Times New Roman" w:cs="Times New Roman"/>
          <w:sz w:val="32"/>
          <w:szCs w:val="32"/>
        </w:rPr>
        <w:t>工作开展情况</w:t>
      </w:r>
      <w:r w:rsidR="00B914A8" w:rsidRPr="00A13D8D">
        <w:rPr>
          <w:rFonts w:ascii="Times New Roman" w:eastAsia="黑体" w:hAnsi="Times New Roman" w:cs="Times New Roman"/>
          <w:sz w:val="32"/>
          <w:szCs w:val="32"/>
        </w:rPr>
        <w:t xml:space="preserve"> </w:t>
      </w:r>
    </w:p>
    <w:p w:rsidR="003A69CD" w:rsidRPr="00A13D8D" w:rsidRDefault="00B914A8" w:rsidP="000B5A67">
      <w:pPr>
        <w:widowControl w:val="0"/>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我市按照省财政厅、市财政局的决策部署，坚持以问题为导向，以应用为抓手，大胆探索，努力争做全市预算绩效管理改革</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排头兵</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。现将我市</w:t>
      </w:r>
      <w:r w:rsidR="00C0351E" w:rsidRPr="00A13D8D">
        <w:rPr>
          <w:rFonts w:ascii="Times New Roman" w:eastAsia="仿宋_GB2312" w:hAnsi="Times New Roman" w:cs="Times New Roman"/>
          <w:sz w:val="32"/>
          <w:szCs w:val="32"/>
        </w:rPr>
        <w:t>2022</w:t>
      </w:r>
      <w:r w:rsidRPr="00A13D8D">
        <w:rPr>
          <w:rFonts w:ascii="Times New Roman" w:eastAsia="仿宋_GB2312" w:hAnsi="Times New Roman" w:cs="Times New Roman"/>
          <w:sz w:val="32"/>
          <w:szCs w:val="32"/>
        </w:rPr>
        <w:t>年改革推进具体情况总结如下：</w:t>
      </w:r>
    </w:p>
    <w:p w:rsidR="003A69CD" w:rsidRPr="00A13D8D" w:rsidRDefault="00B914A8" w:rsidP="000B5A67">
      <w:pPr>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（一）</w:t>
      </w:r>
      <w:r w:rsidR="00C1693D" w:rsidRPr="00A13D8D">
        <w:rPr>
          <w:rFonts w:ascii="Times New Roman" w:eastAsia="楷体_GB2312" w:hAnsi="Times New Roman" w:cs="Times New Roman"/>
          <w:b/>
          <w:bCs/>
          <w:sz w:val="32"/>
          <w:szCs w:val="32"/>
        </w:rPr>
        <w:t>不断完善事前绩效评估全覆盖制度，严把预算绩效管理源头关。</w:t>
      </w:r>
      <w:r w:rsidR="00C1693D" w:rsidRPr="00A13D8D">
        <w:rPr>
          <w:rFonts w:ascii="Times New Roman" w:eastAsia="仿宋_GB2312" w:hAnsi="Times New Roman" w:cs="Times New Roman"/>
          <w:sz w:val="32"/>
          <w:szCs w:val="32"/>
        </w:rPr>
        <w:t>一是从评估范围上，坚持全覆盖与关注重点项目相结合。在编制</w:t>
      </w:r>
      <w:r w:rsidR="00C1693D" w:rsidRPr="00A13D8D">
        <w:rPr>
          <w:rFonts w:ascii="Times New Roman" w:eastAsia="仿宋_GB2312" w:hAnsi="Times New Roman" w:cs="Times New Roman"/>
          <w:sz w:val="32"/>
          <w:szCs w:val="32"/>
        </w:rPr>
        <w:t>2023</w:t>
      </w:r>
      <w:r w:rsidR="00C1693D" w:rsidRPr="00A13D8D">
        <w:rPr>
          <w:rFonts w:ascii="Times New Roman" w:eastAsia="仿宋_GB2312" w:hAnsi="Times New Roman" w:cs="Times New Roman"/>
          <w:sz w:val="32"/>
          <w:szCs w:val="32"/>
        </w:rPr>
        <w:t>年年初预算过程中，我市严格落实过</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紧日子</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要求，把牢事前绩效关口，共评估项目</w:t>
      </w:r>
      <w:r w:rsidR="00C1693D" w:rsidRPr="00A13D8D">
        <w:rPr>
          <w:rFonts w:ascii="Times New Roman" w:eastAsia="仿宋_GB2312" w:hAnsi="Times New Roman" w:cs="Times New Roman"/>
          <w:sz w:val="32"/>
          <w:szCs w:val="32"/>
        </w:rPr>
        <w:t>485</w:t>
      </w:r>
      <w:r w:rsidR="00C1693D" w:rsidRPr="00A13D8D">
        <w:rPr>
          <w:rFonts w:ascii="Times New Roman" w:eastAsia="仿宋_GB2312" w:hAnsi="Times New Roman" w:cs="Times New Roman"/>
          <w:sz w:val="32"/>
          <w:szCs w:val="32"/>
        </w:rPr>
        <w:t>个，涉及资金</w:t>
      </w:r>
      <w:r w:rsidR="00C1693D" w:rsidRPr="00A13D8D">
        <w:rPr>
          <w:rFonts w:ascii="Times New Roman" w:eastAsia="仿宋_GB2312" w:hAnsi="Times New Roman" w:cs="Times New Roman"/>
          <w:sz w:val="32"/>
          <w:szCs w:val="32"/>
        </w:rPr>
        <w:t xml:space="preserve">13.37 </w:t>
      </w:r>
      <w:r w:rsidR="00C1693D" w:rsidRPr="00A13D8D">
        <w:rPr>
          <w:rFonts w:ascii="Times New Roman" w:eastAsia="仿宋_GB2312" w:hAnsi="Times New Roman" w:cs="Times New Roman"/>
          <w:sz w:val="32"/>
          <w:szCs w:val="32"/>
        </w:rPr>
        <w:t>亿元，审减不合理资金</w:t>
      </w:r>
      <w:r w:rsidR="00C1693D" w:rsidRPr="00A13D8D">
        <w:rPr>
          <w:rFonts w:ascii="Times New Roman" w:eastAsia="仿宋_GB2312" w:hAnsi="Times New Roman" w:cs="Times New Roman"/>
          <w:sz w:val="32"/>
          <w:szCs w:val="32"/>
        </w:rPr>
        <w:t>2.9</w:t>
      </w:r>
      <w:r w:rsidR="00C1693D" w:rsidRPr="00A13D8D">
        <w:rPr>
          <w:rFonts w:ascii="Times New Roman" w:eastAsia="仿宋_GB2312" w:hAnsi="Times New Roman" w:cs="Times New Roman"/>
          <w:sz w:val="32"/>
          <w:szCs w:val="32"/>
        </w:rPr>
        <w:t>亿元，实现了向绩效改革要财力。二是在评估深度上，抓住</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城乡环卫一体化</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项目合同即将到期这一契机，对新一轮环卫一体化项目试点开展了预算评审。</w:t>
      </w:r>
    </w:p>
    <w:p w:rsidR="003A69CD" w:rsidRPr="00A13D8D" w:rsidRDefault="00B914A8" w:rsidP="000B5A67">
      <w:pPr>
        <w:spacing w:line="560" w:lineRule="exact"/>
        <w:ind w:firstLine="643"/>
        <w:jc w:val="both"/>
        <w:rPr>
          <w:rFonts w:ascii="Times New Roman" w:eastAsia="仿宋_GB2312" w:hAnsi="Times New Roman" w:cs="Times New Roman"/>
          <w:bCs/>
          <w:sz w:val="32"/>
          <w:szCs w:val="32"/>
        </w:rPr>
      </w:pPr>
      <w:r w:rsidRPr="00A13D8D">
        <w:rPr>
          <w:rFonts w:ascii="Times New Roman" w:eastAsia="楷体_GB2312" w:hAnsi="Times New Roman" w:cs="Times New Roman"/>
          <w:b/>
          <w:bCs/>
          <w:sz w:val="32"/>
          <w:szCs w:val="32"/>
        </w:rPr>
        <w:t>（二）</w:t>
      </w:r>
      <w:r w:rsidR="00C1693D" w:rsidRPr="00A13D8D">
        <w:rPr>
          <w:rFonts w:ascii="Times New Roman" w:eastAsia="楷体_GB2312" w:hAnsi="Times New Roman" w:cs="Times New Roman"/>
          <w:b/>
          <w:bCs/>
          <w:sz w:val="32"/>
          <w:szCs w:val="32"/>
        </w:rPr>
        <w:t>开展部门整体事前绩效管理，成功开展教育领域资源分布调研。</w:t>
      </w:r>
      <w:r w:rsidR="00C1693D" w:rsidRPr="00A13D8D">
        <w:rPr>
          <w:rFonts w:ascii="Times New Roman" w:eastAsia="仿宋_GB2312" w:hAnsi="Times New Roman" w:cs="Times New Roman"/>
          <w:sz w:val="32"/>
          <w:szCs w:val="32"/>
        </w:rPr>
        <w:t>对全市现有学前教育、义务教育、高中教育公办学校的办学条件进行全面调研摸底，按轻重缓急对需要资金支持的项目进行排序，有效引导部门提高项目申报质量，不断提高重点领域财政资金保障程度和使用效益。</w:t>
      </w:r>
    </w:p>
    <w:p w:rsidR="00C1693D" w:rsidRPr="00A13D8D" w:rsidRDefault="00B914A8" w:rsidP="000B5A67">
      <w:pPr>
        <w:spacing w:line="560" w:lineRule="exact"/>
        <w:ind w:firstLine="643"/>
        <w:jc w:val="both"/>
        <w:rPr>
          <w:rFonts w:ascii="Times New Roman" w:eastAsia="仿宋_GB2312" w:hAnsi="Times New Roman" w:cs="Times New Roman"/>
          <w:b/>
          <w:bCs/>
          <w:sz w:val="32"/>
          <w:szCs w:val="32"/>
        </w:rPr>
      </w:pPr>
      <w:r w:rsidRPr="00A13D8D">
        <w:rPr>
          <w:rFonts w:ascii="Times New Roman" w:eastAsia="楷体_GB2312" w:hAnsi="Times New Roman" w:cs="Times New Roman"/>
          <w:b/>
          <w:bCs/>
          <w:sz w:val="32"/>
          <w:szCs w:val="32"/>
        </w:rPr>
        <w:t>（三）</w:t>
      </w:r>
      <w:r w:rsidR="00C1693D" w:rsidRPr="00A13D8D">
        <w:rPr>
          <w:rFonts w:ascii="Times New Roman" w:eastAsia="楷体_GB2312" w:hAnsi="Times New Roman" w:cs="Times New Roman"/>
          <w:b/>
          <w:bCs/>
          <w:sz w:val="32"/>
          <w:szCs w:val="32"/>
        </w:rPr>
        <w:t>加强部门绩效目标编制工作的指导，严格审核绩效目标。</w:t>
      </w:r>
      <w:r w:rsidR="00C1693D" w:rsidRPr="00A13D8D">
        <w:rPr>
          <w:rFonts w:ascii="Times New Roman" w:eastAsia="仿宋_GB2312" w:hAnsi="Times New Roman" w:cs="Times New Roman"/>
          <w:sz w:val="32"/>
          <w:szCs w:val="32"/>
        </w:rPr>
        <w:t>将绩效目标设置作为预算安排的前置条件。累计辅导审核完成</w:t>
      </w:r>
      <w:r w:rsidR="00C1693D" w:rsidRPr="00A13D8D">
        <w:rPr>
          <w:rFonts w:ascii="Times New Roman" w:eastAsia="仿宋_GB2312" w:hAnsi="Times New Roman" w:cs="Times New Roman"/>
          <w:sz w:val="32"/>
          <w:szCs w:val="32"/>
        </w:rPr>
        <w:t>65</w:t>
      </w:r>
      <w:r w:rsidR="00C1693D" w:rsidRPr="00A13D8D">
        <w:rPr>
          <w:rFonts w:ascii="Times New Roman" w:eastAsia="仿宋_GB2312" w:hAnsi="Times New Roman" w:cs="Times New Roman"/>
          <w:sz w:val="32"/>
          <w:szCs w:val="32"/>
        </w:rPr>
        <w:t>个</w:t>
      </w:r>
      <w:r w:rsidR="00C1693D" w:rsidRPr="00A13D8D">
        <w:rPr>
          <w:rFonts w:ascii="Times New Roman" w:eastAsia="仿宋_GB2312" w:hAnsi="Times New Roman" w:cs="Times New Roman"/>
          <w:sz w:val="32"/>
          <w:szCs w:val="32"/>
        </w:rPr>
        <w:lastRenderedPageBreak/>
        <w:t>预算部门的整体和所有预算项目绩效目标及绩效指标，切实提高了项目预算绩效目标指标编制质量，为开展绩效监控与绩效自评打下了坚实基础。</w:t>
      </w:r>
    </w:p>
    <w:p w:rsidR="003A69CD" w:rsidRDefault="00B914A8" w:rsidP="000B5A67">
      <w:pPr>
        <w:spacing w:line="560" w:lineRule="exact"/>
        <w:ind w:firstLine="643"/>
        <w:jc w:val="both"/>
        <w:rPr>
          <w:rFonts w:ascii="Times New Roman" w:eastAsia="仿宋_GB2312" w:hAnsi="Times New Roman" w:cs="Times New Roman"/>
          <w:bCs/>
          <w:sz w:val="32"/>
          <w:szCs w:val="32"/>
        </w:rPr>
      </w:pPr>
      <w:r w:rsidRPr="00A13D8D">
        <w:rPr>
          <w:rFonts w:ascii="Times New Roman" w:eastAsia="楷体_GB2312" w:hAnsi="Times New Roman" w:cs="Times New Roman"/>
          <w:b/>
          <w:bCs/>
          <w:sz w:val="32"/>
          <w:szCs w:val="32"/>
        </w:rPr>
        <w:t>（四）多点发力，完善绩效管理各环节。</w:t>
      </w:r>
      <w:r w:rsidRPr="00A13D8D">
        <w:rPr>
          <w:rFonts w:ascii="Times New Roman" w:eastAsia="仿宋_GB2312" w:hAnsi="Times New Roman" w:cs="Times New Roman"/>
          <w:bCs/>
          <w:sz w:val="32"/>
          <w:szCs w:val="32"/>
        </w:rPr>
        <w:t>在绩效目标管理方面，全面加强部门绩效目标编制的指导，严格审核绩效目标编制质量，并将绩效目标设置作为预算安排的前置条件。在绩效运行监控方面，</w:t>
      </w:r>
      <w:r w:rsidR="00C1693D" w:rsidRPr="00A13D8D">
        <w:rPr>
          <w:rFonts w:ascii="Times New Roman" w:eastAsia="仿宋_GB2312" w:hAnsi="Times New Roman" w:cs="Times New Roman"/>
          <w:bCs/>
          <w:sz w:val="32"/>
          <w:szCs w:val="32"/>
        </w:rPr>
        <w:t>在全市所有预算项目实现日常监控</w:t>
      </w:r>
      <w:r w:rsidR="00C1693D" w:rsidRPr="00A13D8D">
        <w:rPr>
          <w:rFonts w:ascii="Times New Roman" w:eastAsia="仿宋_GB2312" w:hAnsi="Times New Roman" w:cs="Times New Roman"/>
          <w:bCs/>
          <w:sz w:val="32"/>
          <w:szCs w:val="32"/>
        </w:rPr>
        <w:t>“</w:t>
      </w:r>
      <w:r w:rsidR="00C1693D" w:rsidRPr="00A13D8D">
        <w:rPr>
          <w:rFonts w:ascii="Times New Roman" w:eastAsia="仿宋_GB2312" w:hAnsi="Times New Roman" w:cs="Times New Roman"/>
          <w:bCs/>
          <w:sz w:val="32"/>
          <w:szCs w:val="32"/>
        </w:rPr>
        <w:t>全覆盖</w:t>
      </w:r>
      <w:r w:rsidR="00C1693D" w:rsidRPr="00A13D8D">
        <w:rPr>
          <w:rFonts w:ascii="Times New Roman" w:eastAsia="仿宋_GB2312" w:hAnsi="Times New Roman" w:cs="Times New Roman"/>
          <w:bCs/>
          <w:sz w:val="32"/>
          <w:szCs w:val="32"/>
        </w:rPr>
        <w:t>”</w:t>
      </w:r>
      <w:r w:rsidR="00C1693D" w:rsidRPr="00A13D8D">
        <w:rPr>
          <w:rFonts w:ascii="Times New Roman" w:eastAsia="仿宋_GB2312" w:hAnsi="Times New Roman" w:cs="Times New Roman"/>
          <w:bCs/>
          <w:sz w:val="32"/>
          <w:szCs w:val="32"/>
        </w:rPr>
        <w:t>基础上，</w:t>
      </w:r>
      <w:r w:rsidR="00C1693D" w:rsidRPr="00A13D8D">
        <w:rPr>
          <w:rFonts w:ascii="Times New Roman" w:eastAsia="仿宋_GB2312" w:hAnsi="Times New Roman" w:cs="Times New Roman"/>
          <w:sz w:val="32"/>
          <w:szCs w:val="32"/>
        </w:rPr>
        <w:t>按照</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立足重点民生</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的原则，选取</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基层组织运转、农村小学营养改善、乡村振兴衔接、就业补助、农村公路建设养护、城市市政设施运转</w:t>
      </w:r>
      <w:r w:rsidR="00C1693D" w:rsidRPr="00A13D8D">
        <w:rPr>
          <w:rFonts w:ascii="Times New Roman" w:eastAsia="仿宋_GB2312" w:hAnsi="Times New Roman" w:cs="Times New Roman"/>
          <w:sz w:val="32"/>
          <w:szCs w:val="32"/>
        </w:rPr>
        <w:t>”</w:t>
      </w:r>
      <w:r w:rsidR="00C1693D" w:rsidRPr="00A13D8D">
        <w:rPr>
          <w:rFonts w:ascii="Times New Roman" w:eastAsia="仿宋_GB2312" w:hAnsi="Times New Roman" w:cs="Times New Roman"/>
          <w:sz w:val="32"/>
          <w:szCs w:val="32"/>
        </w:rPr>
        <w:t>等</w:t>
      </w:r>
      <w:r w:rsidR="00C1693D" w:rsidRPr="00A13D8D">
        <w:rPr>
          <w:rFonts w:ascii="Times New Roman" w:eastAsia="仿宋_GB2312" w:hAnsi="Times New Roman" w:cs="Times New Roman"/>
          <w:sz w:val="32"/>
          <w:szCs w:val="32"/>
        </w:rPr>
        <w:t>6</w:t>
      </w:r>
      <w:r w:rsidR="00C1693D" w:rsidRPr="00A13D8D">
        <w:rPr>
          <w:rFonts w:ascii="Times New Roman" w:eastAsia="仿宋_GB2312" w:hAnsi="Times New Roman" w:cs="Times New Roman"/>
          <w:sz w:val="32"/>
          <w:szCs w:val="32"/>
        </w:rPr>
        <w:t>个领域的</w:t>
      </w:r>
      <w:r w:rsidR="00C1693D" w:rsidRPr="00A13D8D">
        <w:rPr>
          <w:rFonts w:ascii="Times New Roman" w:eastAsia="仿宋_GB2312" w:hAnsi="Times New Roman" w:cs="Times New Roman"/>
          <w:sz w:val="32"/>
          <w:szCs w:val="32"/>
        </w:rPr>
        <w:t>30</w:t>
      </w:r>
      <w:r w:rsidR="00C1693D" w:rsidRPr="00A13D8D">
        <w:rPr>
          <w:rFonts w:ascii="Times New Roman" w:eastAsia="仿宋_GB2312" w:hAnsi="Times New Roman" w:cs="Times New Roman"/>
          <w:sz w:val="32"/>
          <w:szCs w:val="32"/>
        </w:rPr>
        <w:t>个子项目开展了财政运行重点绩效监控</w:t>
      </w:r>
      <w:r w:rsidRPr="00A13D8D">
        <w:rPr>
          <w:rFonts w:ascii="Times New Roman" w:eastAsia="仿宋_GB2312" w:hAnsi="Times New Roman" w:cs="Times New Roman"/>
          <w:bCs/>
          <w:sz w:val="32"/>
          <w:szCs w:val="32"/>
        </w:rPr>
        <w:t>。在事后绩效评价方面，</w:t>
      </w:r>
      <w:r w:rsidR="00C1693D" w:rsidRPr="00A13D8D">
        <w:rPr>
          <w:rFonts w:ascii="Times New Roman" w:eastAsia="仿宋_GB2312" w:hAnsi="Times New Roman" w:cs="Times New Roman"/>
          <w:bCs/>
          <w:sz w:val="32"/>
          <w:szCs w:val="32"/>
        </w:rPr>
        <w:t>坚持问题导向，不断聚焦社会关注度高、持续时间长的重大政策、项目实施效果，评价覆盖面向纵深方向延伸至基层单位和资金使用终端</w:t>
      </w:r>
      <w:r w:rsidRPr="00A13D8D">
        <w:rPr>
          <w:rFonts w:ascii="Times New Roman" w:eastAsia="仿宋_GB2312" w:hAnsi="Times New Roman" w:cs="Times New Roman"/>
          <w:bCs/>
          <w:sz w:val="32"/>
          <w:szCs w:val="32"/>
        </w:rPr>
        <w:t>。</w:t>
      </w:r>
    </w:p>
    <w:p w:rsidR="008967B6" w:rsidRPr="00A13D8D" w:rsidRDefault="001A6A95" w:rsidP="008967B6">
      <w:pPr>
        <w:pStyle w:val="Default"/>
        <w:spacing w:line="560" w:lineRule="exact"/>
        <w:ind w:firstLine="640"/>
        <w:jc w:val="both"/>
        <w:rPr>
          <w:rFonts w:ascii="Times New Roman" w:eastAsia="黑体" w:hAnsi="Times New Roman" w:cs="Times New Roman" w:hint="eastAsia"/>
          <w:sz w:val="32"/>
          <w:szCs w:val="32"/>
        </w:rPr>
      </w:pPr>
      <w:r>
        <w:rPr>
          <w:rFonts w:ascii="Times New Roman" w:eastAsia="黑体" w:hAnsi="Times New Roman" w:cs="Times New Roman"/>
          <w:sz w:val="32"/>
          <w:szCs w:val="32"/>
        </w:rPr>
        <w:t>五、</w:t>
      </w:r>
      <w:r>
        <w:rPr>
          <w:rFonts w:ascii="Times New Roman" w:eastAsia="黑体" w:hAnsi="Times New Roman" w:cs="Times New Roman" w:hint="eastAsia"/>
          <w:sz w:val="32"/>
          <w:szCs w:val="32"/>
        </w:rPr>
        <w:t>重大政策</w:t>
      </w:r>
      <w:r>
        <w:rPr>
          <w:rFonts w:ascii="Times New Roman" w:eastAsia="黑体" w:hAnsi="Times New Roman" w:cs="Times New Roman"/>
          <w:sz w:val="32"/>
          <w:szCs w:val="32"/>
        </w:rPr>
        <w:t>和重点项目等绩效目标</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6775"/>
        <w:gridCol w:w="1843"/>
      </w:tblGrid>
      <w:tr w:rsidR="004E528A" w:rsidTr="004E528A">
        <w:trPr>
          <w:trHeight w:val="397"/>
          <w:jc w:val="center"/>
        </w:trPr>
        <w:tc>
          <w:tcPr>
            <w:tcW w:w="8051" w:type="dxa"/>
            <w:gridSpan w:val="2"/>
            <w:tcBorders>
              <w:top w:val="single" w:sz="6" w:space="0" w:color="FFFFFF"/>
              <w:left w:val="single" w:sz="6" w:space="0" w:color="FFFFFF"/>
              <w:right w:val="single" w:sz="6" w:space="0" w:color="FFFFFF"/>
            </w:tcBorders>
            <w:vAlign w:val="center"/>
          </w:tcPr>
          <w:p w:rsidR="004E528A" w:rsidRDefault="004E528A" w:rsidP="00464A25">
            <w:pPr>
              <w:pStyle w:val="5"/>
              <w:ind w:firstLine="420"/>
            </w:pPr>
            <w:bookmarkStart w:id="0" w:name="_Toc_4_4_0000000013"/>
            <w:r>
              <w:rPr>
                <w:rFonts w:ascii="方正仿宋_GBK" w:eastAsia="方正仿宋_GBK" w:hAnsi="方正仿宋_GBK" w:cs="方正仿宋_GBK"/>
                <w:color w:val="000000"/>
                <w:sz w:val="28"/>
              </w:rPr>
              <w:t>1.社区党组织服务群众专项经费</w:t>
            </w:r>
            <w:bookmarkEnd w:id="0"/>
          </w:p>
        </w:tc>
        <w:tc>
          <w:tcPr>
            <w:tcW w:w="1843" w:type="dxa"/>
            <w:tcBorders>
              <w:top w:val="single" w:sz="6" w:space="0" w:color="FFFFFF"/>
              <w:left w:val="single" w:sz="6" w:space="0" w:color="FFFFFF"/>
              <w:right w:val="single" w:sz="6" w:space="0" w:color="FFFFFF"/>
            </w:tcBorders>
            <w:vAlign w:val="center"/>
          </w:tcPr>
          <w:p w:rsidR="004E528A" w:rsidRDefault="004E528A" w:rsidP="00464A25">
            <w:pPr>
              <w:pStyle w:val="4"/>
            </w:pPr>
          </w:p>
        </w:tc>
      </w:tr>
      <w:tr w:rsidR="004E528A" w:rsidTr="004E528A">
        <w:trPr>
          <w:trHeight w:val="369"/>
          <w:jc w:val="center"/>
        </w:trPr>
        <w:tc>
          <w:tcPr>
            <w:tcW w:w="1276" w:type="dxa"/>
            <w:vAlign w:val="center"/>
          </w:tcPr>
          <w:p w:rsidR="004E528A" w:rsidRDefault="004E528A" w:rsidP="004E528A">
            <w:pPr>
              <w:pStyle w:val="1"/>
              <w:jc w:val="left"/>
            </w:pPr>
            <w:r>
              <w:t>绩效目标</w:t>
            </w:r>
          </w:p>
        </w:tc>
        <w:tc>
          <w:tcPr>
            <w:tcW w:w="8618" w:type="dxa"/>
            <w:gridSpan w:val="2"/>
            <w:vAlign w:val="center"/>
          </w:tcPr>
          <w:p w:rsidR="004E528A" w:rsidRDefault="004E528A" w:rsidP="00464A25">
            <w:pPr>
              <w:pStyle w:val="2"/>
              <w:ind w:firstLine="420"/>
            </w:pPr>
            <w:r>
              <w:t>1.用于社区党组织开展服务群众的各项活动。</w:t>
            </w:r>
          </w:p>
        </w:tc>
      </w:tr>
    </w:tbl>
    <w:p w:rsidR="004E528A" w:rsidRDefault="004E528A" w:rsidP="004E528A">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409"/>
        <w:gridCol w:w="2814"/>
        <w:gridCol w:w="1276"/>
        <w:gridCol w:w="1843"/>
      </w:tblGrid>
      <w:tr w:rsidR="004E528A" w:rsidTr="004E528A">
        <w:trPr>
          <w:trHeight w:val="397"/>
          <w:tblHeader/>
          <w:jc w:val="center"/>
        </w:trPr>
        <w:tc>
          <w:tcPr>
            <w:tcW w:w="1276" w:type="dxa"/>
            <w:vAlign w:val="center"/>
          </w:tcPr>
          <w:p w:rsidR="004E528A" w:rsidRDefault="004E528A" w:rsidP="004E528A">
            <w:pPr>
              <w:pStyle w:val="1"/>
              <w:jc w:val="left"/>
            </w:pPr>
            <w:r>
              <w:t>一级指标</w:t>
            </w:r>
          </w:p>
        </w:tc>
        <w:tc>
          <w:tcPr>
            <w:tcW w:w="1276" w:type="dxa"/>
            <w:vAlign w:val="center"/>
          </w:tcPr>
          <w:p w:rsidR="004E528A" w:rsidRDefault="004E528A" w:rsidP="004E528A">
            <w:pPr>
              <w:pStyle w:val="1"/>
              <w:jc w:val="left"/>
            </w:pPr>
            <w:r>
              <w:t>二级指标</w:t>
            </w:r>
          </w:p>
        </w:tc>
        <w:tc>
          <w:tcPr>
            <w:tcW w:w="1409" w:type="dxa"/>
            <w:vAlign w:val="center"/>
          </w:tcPr>
          <w:p w:rsidR="004E528A" w:rsidRDefault="004E528A" w:rsidP="004E528A">
            <w:pPr>
              <w:pStyle w:val="1"/>
              <w:jc w:val="left"/>
            </w:pPr>
            <w:r>
              <w:t>三级指标</w:t>
            </w:r>
          </w:p>
        </w:tc>
        <w:tc>
          <w:tcPr>
            <w:tcW w:w="2814" w:type="dxa"/>
            <w:vAlign w:val="center"/>
          </w:tcPr>
          <w:p w:rsidR="004E528A" w:rsidRDefault="004E528A" w:rsidP="004E528A">
            <w:pPr>
              <w:pStyle w:val="1"/>
              <w:ind w:firstLine="420"/>
              <w:jc w:val="left"/>
            </w:pPr>
            <w:r>
              <w:t>绩效指标描述</w:t>
            </w:r>
          </w:p>
        </w:tc>
        <w:tc>
          <w:tcPr>
            <w:tcW w:w="1276" w:type="dxa"/>
            <w:vAlign w:val="center"/>
          </w:tcPr>
          <w:p w:rsidR="004E528A" w:rsidRDefault="004E528A" w:rsidP="004E528A">
            <w:pPr>
              <w:pStyle w:val="1"/>
              <w:jc w:val="left"/>
            </w:pPr>
            <w:r>
              <w:t>指标值</w:t>
            </w:r>
          </w:p>
        </w:tc>
        <w:tc>
          <w:tcPr>
            <w:tcW w:w="1843" w:type="dxa"/>
            <w:vAlign w:val="center"/>
          </w:tcPr>
          <w:p w:rsidR="004E528A" w:rsidRDefault="004E528A" w:rsidP="004E528A">
            <w:pPr>
              <w:pStyle w:val="1"/>
              <w:jc w:val="left"/>
            </w:pPr>
            <w:r>
              <w:t>指标值确定依据</w:t>
            </w:r>
          </w:p>
        </w:tc>
      </w:tr>
      <w:tr w:rsidR="004E528A" w:rsidTr="004E528A">
        <w:trPr>
          <w:trHeight w:val="369"/>
          <w:jc w:val="center"/>
        </w:trPr>
        <w:tc>
          <w:tcPr>
            <w:tcW w:w="1276" w:type="dxa"/>
            <w:vMerge w:val="restart"/>
            <w:vAlign w:val="center"/>
          </w:tcPr>
          <w:p w:rsidR="004E528A" w:rsidRDefault="004E528A" w:rsidP="004E528A">
            <w:pPr>
              <w:pStyle w:val="3"/>
              <w:jc w:val="left"/>
            </w:pPr>
            <w:r>
              <w:t>产出指标</w:t>
            </w:r>
          </w:p>
        </w:tc>
        <w:tc>
          <w:tcPr>
            <w:tcW w:w="1276" w:type="dxa"/>
            <w:vAlign w:val="center"/>
          </w:tcPr>
          <w:p w:rsidR="004E528A" w:rsidRDefault="004E528A" w:rsidP="004E528A">
            <w:pPr>
              <w:pStyle w:val="2"/>
            </w:pPr>
            <w:r>
              <w:t>数量指标</w:t>
            </w:r>
          </w:p>
        </w:tc>
        <w:tc>
          <w:tcPr>
            <w:tcW w:w="1409" w:type="dxa"/>
            <w:vAlign w:val="center"/>
          </w:tcPr>
          <w:p w:rsidR="004E528A" w:rsidRDefault="004E528A" w:rsidP="004E528A">
            <w:pPr>
              <w:pStyle w:val="2"/>
            </w:pPr>
            <w:r>
              <w:t>保障社区的个数</w:t>
            </w:r>
          </w:p>
        </w:tc>
        <w:tc>
          <w:tcPr>
            <w:tcW w:w="2814" w:type="dxa"/>
            <w:vAlign w:val="center"/>
          </w:tcPr>
          <w:p w:rsidR="004E528A" w:rsidRDefault="004E528A" w:rsidP="004E528A">
            <w:pPr>
              <w:pStyle w:val="2"/>
            </w:pPr>
            <w:r>
              <w:t>保障社区的个数</w:t>
            </w:r>
          </w:p>
        </w:tc>
        <w:tc>
          <w:tcPr>
            <w:tcW w:w="1276" w:type="dxa"/>
            <w:vAlign w:val="center"/>
          </w:tcPr>
          <w:p w:rsidR="004E528A" w:rsidRDefault="004E528A" w:rsidP="00464A25">
            <w:pPr>
              <w:pStyle w:val="2"/>
              <w:ind w:firstLine="420"/>
            </w:pPr>
            <w:r>
              <w:t>22个</w:t>
            </w:r>
          </w:p>
        </w:tc>
        <w:tc>
          <w:tcPr>
            <w:tcW w:w="1843" w:type="dxa"/>
            <w:vAlign w:val="center"/>
          </w:tcPr>
          <w:p w:rsidR="004E528A" w:rsidRDefault="004E528A" w:rsidP="00464A25">
            <w:pPr>
              <w:pStyle w:val="2"/>
              <w:ind w:firstLine="420"/>
            </w:pPr>
            <w:r>
              <w:t>计划标准</w:t>
            </w:r>
          </w:p>
        </w:tc>
      </w:tr>
      <w:tr w:rsidR="004E528A" w:rsidTr="004E528A">
        <w:trPr>
          <w:trHeight w:val="369"/>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E528A">
            <w:pPr>
              <w:pStyle w:val="2"/>
            </w:pPr>
            <w:r>
              <w:t>质量指标</w:t>
            </w:r>
          </w:p>
        </w:tc>
        <w:tc>
          <w:tcPr>
            <w:tcW w:w="1409" w:type="dxa"/>
            <w:vAlign w:val="center"/>
          </w:tcPr>
          <w:p w:rsidR="004E528A" w:rsidRDefault="004E528A" w:rsidP="004E528A">
            <w:pPr>
              <w:pStyle w:val="2"/>
            </w:pPr>
            <w:r>
              <w:t>社区工作效率提升率</w:t>
            </w:r>
          </w:p>
        </w:tc>
        <w:tc>
          <w:tcPr>
            <w:tcW w:w="2814" w:type="dxa"/>
            <w:vAlign w:val="center"/>
          </w:tcPr>
          <w:p w:rsidR="004E528A" w:rsidRDefault="004E528A" w:rsidP="004E528A">
            <w:pPr>
              <w:pStyle w:val="2"/>
            </w:pPr>
            <w:r>
              <w:t>社区工作人员服务社区工作效率提升率</w:t>
            </w:r>
          </w:p>
        </w:tc>
        <w:tc>
          <w:tcPr>
            <w:tcW w:w="1276" w:type="dxa"/>
            <w:vAlign w:val="center"/>
          </w:tcPr>
          <w:p w:rsidR="004E528A" w:rsidRDefault="004E528A" w:rsidP="00464A25">
            <w:pPr>
              <w:pStyle w:val="2"/>
              <w:ind w:firstLine="420"/>
            </w:pPr>
            <w:r>
              <w:t>≥10%</w:t>
            </w:r>
          </w:p>
        </w:tc>
        <w:tc>
          <w:tcPr>
            <w:tcW w:w="1843" w:type="dxa"/>
            <w:vAlign w:val="center"/>
          </w:tcPr>
          <w:p w:rsidR="004E528A" w:rsidRDefault="004E528A" w:rsidP="00464A25">
            <w:pPr>
              <w:pStyle w:val="2"/>
              <w:ind w:firstLine="420"/>
            </w:pPr>
            <w:r>
              <w:t>计划标准</w:t>
            </w:r>
          </w:p>
        </w:tc>
      </w:tr>
      <w:tr w:rsidR="004E528A" w:rsidTr="004E528A">
        <w:trPr>
          <w:trHeight w:val="369"/>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E528A">
            <w:pPr>
              <w:pStyle w:val="2"/>
            </w:pPr>
            <w:r>
              <w:t>时效指标</w:t>
            </w:r>
          </w:p>
        </w:tc>
        <w:tc>
          <w:tcPr>
            <w:tcW w:w="1409" w:type="dxa"/>
            <w:vAlign w:val="center"/>
          </w:tcPr>
          <w:p w:rsidR="004E528A" w:rsidRDefault="004E528A" w:rsidP="004E528A">
            <w:pPr>
              <w:pStyle w:val="2"/>
            </w:pPr>
            <w:r>
              <w:t>经费保障拔付时间</w:t>
            </w:r>
          </w:p>
        </w:tc>
        <w:tc>
          <w:tcPr>
            <w:tcW w:w="2814" w:type="dxa"/>
            <w:vAlign w:val="center"/>
          </w:tcPr>
          <w:p w:rsidR="004E528A" w:rsidRDefault="004E528A" w:rsidP="004E528A">
            <w:pPr>
              <w:pStyle w:val="2"/>
            </w:pPr>
            <w:r>
              <w:t>经费保障拔付到社区时间</w:t>
            </w:r>
          </w:p>
        </w:tc>
        <w:tc>
          <w:tcPr>
            <w:tcW w:w="1276" w:type="dxa"/>
            <w:vAlign w:val="center"/>
          </w:tcPr>
          <w:p w:rsidR="004E528A" w:rsidRDefault="004E528A" w:rsidP="004E528A">
            <w:pPr>
              <w:pStyle w:val="2"/>
            </w:pPr>
            <w:r>
              <w:t>按季度支出</w:t>
            </w:r>
          </w:p>
        </w:tc>
        <w:tc>
          <w:tcPr>
            <w:tcW w:w="1843" w:type="dxa"/>
            <w:vAlign w:val="center"/>
          </w:tcPr>
          <w:p w:rsidR="004E528A" w:rsidRDefault="004E528A" w:rsidP="00464A25">
            <w:pPr>
              <w:pStyle w:val="2"/>
              <w:ind w:firstLine="420"/>
            </w:pPr>
            <w:r>
              <w:t>计划标准</w:t>
            </w:r>
          </w:p>
        </w:tc>
      </w:tr>
      <w:tr w:rsidR="004E528A" w:rsidTr="004E528A">
        <w:trPr>
          <w:trHeight w:val="369"/>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E528A">
            <w:pPr>
              <w:pStyle w:val="2"/>
            </w:pPr>
            <w:r>
              <w:t>成本指标</w:t>
            </w:r>
          </w:p>
        </w:tc>
        <w:tc>
          <w:tcPr>
            <w:tcW w:w="1409" w:type="dxa"/>
            <w:vAlign w:val="center"/>
          </w:tcPr>
          <w:p w:rsidR="004E528A" w:rsidRDefault="004E528A" w:rsidP="004E528A">
            <w:pPr>
              <w:pStyle w:val="2"/>
            </w:pPr>
            <w:r>
              <w:t>服务群众经费每个社区标准</w:t>
            </w:r>
          </w:p>
        </w:tc>
        <w:tc>
          <w:tcPr>
            <w:tcW w:w="2814" w:type="dxa"/>
            <w:vAlign w:val="center"/>
          </w:tcPr>
          <w:p w:rsidR="004E528A" w:rsidRDefault="004E528A" w:rsidP="004E528A">
            <w:pPr>
              <w:pStyle w:val="2"/>
            </w:pPr>
            <w:r>
              <w:t>服务群众经费每个社区标准</w:t>
            </w:r>
          </w:p>
        </w:tc>
        <w:tc>
          <w:tcPr>
            <w:tcW w:w="1276" w:type="dxa"/>
            <w:vAlign w:val="center"/>
          </w:tcPr>
          <w:p w:rsidR="004E528A" w:rsidRDefault="004E528A" w:rsidP="004E528A">
            <w:pPr>
              <w:pStyle w:val="2"/>
            </w:pPr>
            <w:r>
              <w:t>20万元</w:t>
            </w:r>
          </w:p>
        </w:tc>
        <w:tc>
          <w:tcPr>
            <w:tcW w:w="1843" w:type="dxa"/>
            <w:vAlign w:val="center"/>
          </w:tcPr>
          <w:p w:rsidR="004E528A" w:rsidRDefault="004E528A" w:rsidP="00464A25">
            <w:pPr>
              <w:pStyle w:val="2"/>
              <w:ind w:firstLine="420"/>
            </w:pPr>
            <w:r>
              <w:t>计划标准</w:t>
            </w:r>
          </w:p>
        </w:tc>
      </w:tr>
      <w:tr w:rsidR="004E528A" w:rsidTr="004E528A">
        <w:trPr>
          <w:trHeight w:val="1960"/>
          <w:jc w:val="center"/>
        </w:trPr>
        <w:tc>
          <w:tcPr>
            <w:tcW w:w="1276" w:type="dxa"/>
            <w:vAlign w:val="center"/>
          </w:tcPr>
          <w:p w:rsidR="004E528A" w:rsidRDefault="004E528A" w:rsidP="004E528A">
            <w:pPr>
              <w:pStyle w:val="3"/>
              <w:jc w:val="left"/>
            </w:pPr>
            <w:r>
              <w:lastRenderedPageBreak/>
              <w:t>效益指标</w:t>
            </w:r>
          </w:p>
        </w:tc>
        <w:tc>
          <w:tcPr>
            <w:tcW w:w="1276" w:type="dxa"/>
            <w:vAlign w:val="center"/>
          </w:tcPr>
          <w:p w:rsidR="004E528A" w:rsidRDefault="004E528A" w:rsidP="004E528A">
            <w:pPr>
              <w:pStyle w:val="2"/>
            </w:pPr>
            <w:r>
              <w:t>社会效益指标</w:t>
            </w:r>
          </w:p>
        </w:tc>
        <w:tc>
          <w:tcPr>
            <w:tcW w:w="1409" w:type="dxa"/>
            <w:vAlign w:val="center"/>
          </w:tcPr>
          <w:p w:rsidR="004E528A" w:rsidRDefault="004E528A" w:rsidP="004E528A">
            <w:pPr>
              <w:pStyle w:val="2"/>
            </w:pPr>
            <w:r>
              <w:t xml:space="preserve">通过社区服务群众使群众幸福感提升 </w:t>
            </w:r>
          </w:p>
        </w:tc>
        <w:tc>
          <w:tcPr>
            <w:tcW w:w="2814" w:type="dxa"/>
            <w:vAlign w:val="center"/>
          </w:tcPr>
          <w:p w:rsidR="004E528A" w:rsidRDefault="004E528A" w:rsidP="004E528A">
            <w:pPr>
              <w:pStyle w:val="2"/>
            </w:pPr>
            <w:r>
              <w:t xml:space="preserve">通过社区服务群众使群众幸福感提升 </w:t>
            </w:r>
          </w:p>
        </w:tc>
        <w:tc>
          <w:tcPr>
            <w:tcW w:w="1276" w:type="dxa"/>
            <w:vAlign w:val="center"/>
          </w:tcPr>
          <w:p w:rsidR="004E528A" w:rsidRDefault="004E528A" w:rsidP="00464A25">
            <w:pPr>
              <w:pStyle w:val="2"/>
              <w:ind w:firstLine="420"/>
            </w:pPr>
            <w:r>
              <w:t>提升</w:t>
            </w:r>
          </w:p>
        </w:tc>
        <w:tc>
          <w:tcPr>
            <w:tcW w:w="1843" w:type="dxa"/>
            <w:vAlign w:val="center"/>
          </w:tcPr>
          <w:p w:rsidR="004E528A" w:rsidRDefault="004E528A" w:rsidP="00464A25">
            <w:pPr>
              <w:pStyle w:val="2"/>
              <w:ind w:firstLine="420"/>
            </w:pPr>
            <w:r>
              <w:t>计划标准</w:t>
            </w:r>
          </w:p>
        </w:tc>
      </w:tr>
      <w:tr w:rsidR="004E528A" w:rsidTr="004E528A">
        <w:trPr>
          <w:trHeight w:val="369"/>
          <w:jc w:val="center"/>
        </w:trPr>
        <w:tc>
          <w:tcPr>
            <w:tcW w:w="1276" w:type="dxa"/>
            <w:vAlign w:val="center"/>
          </w:tcPr>
          <w:p w:rsidR="004E528A" w:rsidRDefault="004E528A" w:rsidP="004E528A">
            <w:pPr>
              <w:pStyle w:val="3"/>
              <w:jc w:val="left"/>
            </w:pPr>
            <w:r>
              <w:t>满意度指标</w:t>
            </w:r>
          </w:p>
        </w:tc>
        <w:tc>
          <w:tcPr>
            <w:tcW w:w="1276" w:type="dxa"/>
            <w:vAlign w:val="center"/>
          </w:tcPr>
          <w:p w:rsidR="004E528A" w:rsidRDefault="004E528A" w:rsidP="004E528A">
            <w:pPr>
              <w:pStyle w:val="2"/>
            </w:pPr>
            <w:r>
              <w:t>服务对象满意度指标</w:t>
            </w:r>
          </w:p>
        </w:tc>
        <w:tc>
          <w:tcPr>
            <w:tcW w:w="1409" w:type="dxa"/>
            <w:vAlign w:val="center"/>
          </w:tcPr>
          <w:p w:rsidR="004E528A" w:rsidRDefault="004E528A" w:rsidP="004E528A">
            <w:pPr>
              <w:pStyle w:val="2"/>
            </w:pPr>
            <w:r>
              <w:t xml:space="preserve">通过社区服务群众使群众幸福感提升 </w:t>
            </w:r>
          </w:p>
        </w:tc>
        <w:tc>
          <w:tcPr>
            <w:tcW w:w="2814" w:type="dxa"/>
            <w:vAlign w:val="center"/>
          </w:tcPr>
          <w:p w:rsidR="004E528A" w:rsidRDefault="004E528A" w:rsidP="004E528A">
            <w:pPr>
              <w:pStyle w:val="2"/>
            </w:pPr>
            <w:r>
              <w:t xml:space="preserve">通过社区服务群众使群众幸福感提升 </w:t>
            </w:r>
          </w:p>
        </w:tc>
        <w:tc>
          <w:tcPr>
            <w:tcW w:w="1276" w:type="dxa"/>
            <w:vAlign w:val="center"/>
          </w:tcPr>
          <w:p w:rsidR="004E528A" w:rsidRDefault="004E528A" w:rsidP="00464A25">
            <w:pPr>
              <w:pStyle w:val="2"/>
              <w:ind w:firstLine="420"/>
            </w:pPr>
            <w:r>
              <w:t>≥95%</w:t>
            </w:r>
          </w:p>
        </w:tc>
        <w:tc>
          <w:tcPr>
            <w:tcW w:w="1843" w:type="dxa"/>
            <w:vAlign w:val="center"/>
          </w:tcPr>
          <w:p w:rsidR="004E528A" w:rsidRDefault="004E528A" w:rsidP="00464A25">
            <w:pPr>
              <w:pStyle w:val="2"/>
              <w:ind w:firstLine="420"/>
            </w:pPr>
            <w:r>
              <w:t>计划标准</w:t>
            </w:r>
          </w:p>
        </w:tc>
      </w:tr>
      <w:tr w:rsidR="004E528A" w:rsidTr="004E528A">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4E528A" w:rsidRDefault="004E528A" w:rsidP="00464A25">
            <w:pPr>
              <w:pStyle w:val="5"/>
            </w:pPr>
            <w:bookmarkStart w:id="1" w:name="_Toc_4_4_0000000014"/>
            <w:r>
              <w:rPr>
                <w:rFonts w:ascii="方正仿宋_GBK" w:eastAsia="方正仿宋_GBK" w:hAnsi="方正仿宋_GBK" w:cs="方正仿宋_GBK"/>
                <w:color w:val="000000"/>
                <w:sz w:val="28"/>
              </w:rPr>
              <w:t>2.社区工作经费</w:t>
            </w:r>
            <w:bookmarkEnd w:id="1"/>
          </w:p>
        </w:tc>
        <w:tc>
          <w:tcPr>
            <w:tcW w:w="1843" w:type="dxa"/>
            <w:tcBorders>
              <w:top w:val="single" w:sz="6" w:space="0" w:color="FFFFFF"/>
              <w:left w:val="single" w:sz="6" w:space="0" w:color="FFFFFF"/>
              <w:right w:val="single" w:sz="6" w:space="0" w:color="FFFFFF"/>
            </w:tcBorders>
            <w:vAlign w:val="center"/>
          </w:tcPr>
          <w:p w:rsidR="004E528A" w:rsidRDefault="004E528A" w:rsidP="00464A25">
            <w:pPr>
              <w:pStyle w:val="4"/>
            </w:pPr>
          </w:p>
        </w:tc>
      </w:tr>
      <w:tr w:rsidR="004E528A" w:rsidTr="004E528A">
        <w:tblPrEx>
          <w:tblBorders>
            <w:bottom w:val="single" w:sz="6" w:space="0" w:color="FFFFFF"/>
          </w:tblBorders>
        </w:tblPrEx>
        <w:trPr>
          <w:trHeight w:val="369"/>
          <w:jc w:val="center"/>
        </w:trPr>
        <w:tc>
          <w:tcPr>
            <w:tcW w:w="1276" w:type="dxa"/>
            <w:vAlign w:val="center"/>
          </w:tcPr>
          <w:p w:rsidR="004E528A" w:rsidRDefault="004E528A" w:rsidP="00464A25">
            <w:pPr>
              <w:pStyle w:val="1"/>
            </w:pPr>
            <w:r>
              <w:t>绩效目标</w:t>
            </w:r>
          </w:p>
        </w:tc>
        <w:tc>
          <w:tcPr>
            <w:tcW w:w="8618" w:type="dxa"/>
            <w:gridSpan w:val="5"/>
            <w:vAlign w:val="center"/>
          </w:tcPr>
          <w:p w:rsidR="004E528A" w:rsidRDefault="004E528A" w:rsidP="00464A25">
            <w:pPr>
              <w:pStyle w:val="2"/>
            </w:pPr>
            <w:r>
              <w:t>1.保障我市22个社区正常办公运转。</w:t>
            </w:r>
          </w:p>
        </w:tc>
      </w:tr>
    </w:tbl>
    <w:p w:rsidR="004E528A" w:rsidRDefault="004E528A" w:rsidP="004E528A">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E528A" w:rsidTr="008967B6">
        <w:trPr>
          <w:trHeight w:val="397"/>
          <w:tblHeader/>
          <w:jc w:val="center"/>
        </w:trPr>
        <w:tc>
          <w:tcPr>
            <w:tcW w:w="1276" w:type="dxa"/>
            <w:vAlign w:val="center"/>
          </w:tcPr>
          <w:p w:rsidR="004E528A" w:rsidRDefault="004E528A" w:rsidP="00464A25">
            <w:pPr>
              <w:pStyle w:val="1"/>
            </w:pPr>
            <w:r>
              <w:t>一级指标</w:t>
            </w:r>
          </w:p>
        </w:tc>
        <w:tc>
          <w:tcPr>
            <w:tcW w:w="1276" w:type="dxa"/>
            <w:vAlign w:val="center"/>
          </w:tcPr>
          <w:p w:rsidR="004E528A" w:rsidRDefault="004E528A" w:rsidP="00464A25">
            <w:pPr>
              <w:pStyle w:val="1"/>
            </w:pPr>
            <w:r>
              <w:t>二级指标</w:t>
            </w:r>
          </w:p>
        </w:tc>
        <w:tc>
          <w:tcPr>
            <w:tcW w:w="1332" w:type="dxa"/>
            <w:vAlign w:val="center"/>
          </w:tcPr>
          <w:p w:rsidR="004E528A" w:rsidRDefault="004E528A" w:rsidP="00464A25">
            <w:pPr>
              <w:pStyle w:val="1"/>
            </w:pPr>
            <w:r>
              <w:t>三级指标</w:t>
            </w:r>
          </w:p>
        </w:tc>
        <w:tc>
          <w:tcPr>
            <w:tcW w:w="2891" w:type="dxa"/>
            <w:vAlign w:val="center"/>
          </w:tcPr>
          <w:p w:rsidR="004E528A" w:rsidRDefault="004E528A" w:rsidP="00464A25">
            <w:pPr>
              <w:pStyle w:val="1"/>
            </w:pPr>
            <w:r>
              <w:t>绩效指标描述</w:t>
            </w:r>
          </w:p>
        </w:tc>
        <w:tc>
          <w:tcPr>
            <w:tcW w:w="1276" w:type="dxa"/>
            <w:vAlign w:val="center"/>
          </w:tcPr>
          <w:p w:rsidR="004E528A" w:rsidRDefault="004E528A" w:rsidP="00464A25">
            <w:pPr>
              <w:pStyle w:val="1"/>
            </w:pPr>
            <w:r>
              <w:t>指标值</w:t>
            </w:r>
          </w:p>
        </w:tc>
        <w:tc>
          <w:tcPr>
            <w:tcW w:w="1843" w:type="dxa"/>
            <w:vAlign w:val="center"/>
          </w:tcPr>
          <w:p w:rsidR="004E528A" w:rsidRDefault="004E528A" w:rsidP="00464A25">
            <w:pPr>
              <w:pStyle w:val="1"/>
            </w:pPr>
            <w:r>
              <w:t>指标值确定依据</w:t>
            </w:r>
          </w:p>
        </w:tc>
      </w:tr>
      <w:tr w:rsidR="004E528A" w:rsidTr="008967B6">
        <w:trPr>
          <w:trHeight w:val="369"/>
          <w:jc w:val="center"/>
        </w:trPr>
        <w:tc>
          <w:tcPr>
            <w:tcW w:w="1276" w:type="dxa"/>
            <w:vMerge w:val="restart"/>
            <w:vAlign w:val="center"/>
          </w:tcPr>
          <w:p w:rsidR="004E528A" w:rsidRDefault="004E528A" w:rsidP="00464A25">
            <w:pPr>
              <w:pStyle w:val="3"/>
            </w:pPr>
            <w:r>
              <w:t>产出指标</w:t>
            </w:r>
          </w:p>
        </w:tc>
        <w:tc>
          <w:tcPr>
            <w:tcW w:w="1276" w:type="dxa"/>
            <w:vAlign w:val="center"/>
          </w:tcPr>
          <w:p w:rsidR="004E528A" w:rsidRDefault="004E528A" w:rsidP="00464A25">
            <w:pPr>
              <w:pStyle w:val="2"/>
            </w:pPr>
            <w:r>
              <w:t>数量指标</w:t>
            </w:r>
          </w:p>
        </w:tc>
        <w:tc>
          <w:tcPr>
            <w:tcW w:w="1332" w:type="dxa"/>
            <w:vAlign w:val="center"/>
          </w:tcPr>
          <w:p w:rsidR="004E528A" w:rsidRDefault="004E528A" w:rsidP="00464A25">
            <w:pPr>
              <w:pStyle w:val="2"/>
            </w:pPr>
            <w:r>
              <w:t>保障社区的个数</w:t>
            </w:r>
          </w:p>
        </w:tc>
        <w:tc>
          <w:tcPr>
            <w:tcW w:w="2891" w:type="dxa"/>
            <w:vAlign w:val="center"/>
          </w:tcPr>
          <w:p w:rsidR="004E528A" w:rsidRDefault="004E528A" w:rsidP="00464A25">
            <w:pPr>
              <w:pStyle w:val="2"/>
            </w:pPr>
            <w:r>
              <w:t>保障社区的个数</w:t>
            </w:r>
          </w:p>
        </w:tc>
        <w:tc>
          <w:tcPr>
            <w:tcW w:w="1276" w:type="dxa"/>
            <w:vAlign w:val="center"/>
          </w:tcPr>
          <w:p w:rsidR="004E528A" w:rsidRDefault="004E528A" w:rsidP="00464A25">
            <w:pPr>
              <w:pStyle w:val="2"/>
            </w:pPr>
            <w:r>
              <w:t>22个</w:t>
            </w:r>
          </w:p>
        </w:tc>
        <w:tc>
          <w:tcPr>
            <w:tcW w:w="1843" w:type="dxa"/>
            <w:vAlign w:val="center"/>
          </w:tcPr>
          <w:p w:rsidR="004E528A" w:rsidRDefault="004E528A" w:rsidP="00464A25">
            <w:pPr>
              <w:pStyle w:val="2"/>
            </w:pPr>
            <w:r>
              <w:t>计划标准</w:t>
            </w:r>
          </w:p>
        </w:tc>
      </w:tr>
      <w:tr w:rsidR="004E528A" w:rsidTr="008967B6">
        <w:trPr>
          <w:trHeight w:val="369"/>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64A25">
            <w:pPr>
              <w:pStyle w:val="2"/>
            </w:pPr>
            <w:r>
              <w:t>质量指标</w:t>
            </w:r>
          </w:p>
        </w:tc>
        <w:tc>
          <w:tcPr>
            <w:tcW w:w="1332" w:type="dxa"/>
            <w:vAlign w:val="center"/>
          </w:tcPr>
          <w:p w:rsidR="004E528A" w:rsidRDefault="004E528A" w:rsidP="00464A25">
            <w:pPr>
              <w:pStyle w:val="2"/>
            </w:pPr>
            <w:r>
              <w:t>社区工作效率提升率</w:t>
            </w:r>
          </w:p>
        </w:tc>
        <w:tc>
          <w:tcPr>
            <w:tcW w:w="2891" w:type="dxa"/>
            <w:vAlign w:val="center"/>
          </w:tcPr>
          <w:p w:rsidR="004E528A" w:rsidRDefault="004E528A" w:rsidP="00464A25">
            <w:pPr>
              <w:pStyle w:val="2"/>
            </w:pPr>
            <w:r>
              <w:t>社区工作人员服务社区工作效率提升率</w:t>
            </w:r>
          </w:p>
        </w:tc>
        <w:tc>
          <w:tcPr>
            <w:tcW w:w="1276" w:type="dxa"/>
            <w:vAlign w:val="center"/>
          </w:tcPr>
          <w:p w:rsidR="004E528A" w:rsidRDefault="004E528A" w:rsidP="00464A25">
            <w:pPr>
              <w:pStyle w:val="2"/>
            </w:pPr>
            <w:r>
              <w:t>≥10%</w:t>
            </w:r>
          </w:p>
        </w:tc>
        <w:tc>
          <w:tcPr>
            <w:tcW w:w="1843" w:type="dxa"/>
            <w:vAlign w:val="center"/>
          </w:tcPr>
          <w:p w:rsidR="004E528A" w:rsidRDefault="004E528A" w:rsidP="00464A25">
            <w:pPr>
              <w:pStyle w:val="2"/>
            </w:pPr>
            <w:r>
              <w:t>计划标准</w:t>
            </w:r>
          </w:p>
        </w:tc>
      </w:tr>
      <w:tr w:rsidR="004E528A" w:rsidTr="008967B6">
        <w:trPr>
          <w:trHeight w:val="931"/>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64A25">
            <w:pPr>
              <w:pStyle w:val="2"/>
            </w:pPr>
            <w:r>
              <w:t>时效指标</w:t>
            </w:r>
          </w:p>
        </w:tc>
        <w:tc>
          <w:tcPr>
            <w:tcW w:w="1332" w:type="dxa"/>
            <w:vAlign w:val="center"/>
          </w:tcPr>
          <w:p w:rsidR="004E528A" w:rsidRDefault="004E528A" w:rsidP="00464A25">
            <w:pPr>
              <w:pStyle w:val="2"/>
            </w:pPr>
            <w:r>
              <w:t>经费保障拔付时间</w:t>
            </w:r>
          </w:p>
        </w:tc>
        <w:tc>
          <w:tcPr>
            <w:tcW w:w="2891" w:type="dxa"/>
            <w:vAlign w:val="center"/>
          </w:tcPr>
          <w:p w:rsidR="004E528A" w:rsidRDefault="004E528A" w:rsidP="00464A25">
            <w:pPr>
              <w:pStyle w:val="2"/>
            </w:pPr>
            <w:r>
              <w:t>经费保障拔付到社区时间</w:t>
            </w:r>
          </w:p>
        </w:tc>
        <w:tc>
          <w:tcPr>
            <w:tcW w:w="1276" w:type="dxa"/>
            <w:vAlign w:val="center"/>
          </w:tcPr>
          <w:p w:rsidR="004E528A" w:rsidRDefault="004E528A" w:rsidP="00464A25">
            <w:pPr>
              <w:pStyle w:val="2"/>
            </w:pPr>
            <w:r>
              <w:t>按季度支出</w:t>
            </w:r>
          </w:p>
        </w:tc>
        <w:tc>
          <w:tcPr>
            <w:tcW w:w="1843" w:type="dxa"/>
            <w:vAlign w:val="center"/>
          </w:tcPr>
          <w:p w:rsidR="004E528A" w:rsidRDefault="004E528A" w:rsidP="00464A25">
            <w:pPr>
              <w:pStyle w:val="2"/>
            </w:pPr>
            <w:r>
              <w:t>计划标准</w:t>
            </w:r>
          </w:p>
        </w:tc>
      </w:tr>
      <w:tr w:rsidR="004E528A" w:rsidTr="008967B6">
        <w:trPr>
          <w:trHeight w:val="1092"/>
          <w:jc w:val="center"/>
        </w:trPr>
        <w:tc>
          <w:tcPr>
            <w:tcW w:w="1276" w:type="dxa"/>
            <w:vMerge/>
            <w:vAlign w:val="center"/>
          </w:tcPr>
          <w:p w:rsidR="004E528A" w:rsidRDefault="004E528A" w:rsidP="00464A25">
            <w:pPr>
              <w:ind w:firstLine="420"/>
            </w:pPr>
          </w:p>
        </w:tc>
        <w:tc>
          <w:tcPr>
            <w:tcW w:w="1276" w:type="dxa"/>
            <w:vAlign w:val="center"/>
          </w:tcPr>
          <w:p w:rsidR="004E528A" w:rsidRDefault="004E528A" w:rsidP="00464A25">
            <w:pPr>
              <w:pStyle w:val="2"/>
            </w:pPr>
            <w:r>
              <w:t>成本指标</w:t>
            </w:r>
          </w:p>
        </w:tc>
        <w:tc>
          <w:tcPr>
            <w:tcW w:w="1332" w:type="dxa"/>
            <w:vAlign w:val="center"/>
          </w:tcPr>
          <w:p w:rsidR="004E528A" w:rsidRDefault="004E528A" w:rsidP="00464A25">
            <w:pPr>
              <w:pStyle w:val="2"/>
            </w:pPr>
            <w:r>
              <w:t>社区工作经费每个社区标准</w:t>
            </w:r>
          </w:p>
        </w:tc>
        <w:tc>
          <w:tcPr>
            <w:tcW w:w="2891" w:type="dxa"/>
            <w:vAlign w:val="center"/>
          </w:tcPr>
          <w:p w:rsidR="004E528A" w:rsidRDefault="004E528A" w:rsidP="00464A25">
            <w:pPr>
              <w:pStyle w:val="2"/>
            </w:pPr>
            <w:r>
              <w:t>社区工作经费每个社区标准</w:t>
            </w:r>
          </w:p>
          <w:p w:rsidR="004E528A" w:rsidRDefault="004E528A" w:rsidP="00464A25">
            <w:pPr>
              <w:pStyle w:val="2"/>
            </w:pPr>
          </w:p>
        </w:tc>
        <w:tc>
          <w:tcPr>
            <w:tcW w:w="1276" w:type="dxa"/>
            <w:vAlign w:val="center"/>
          </w:tcPr>
          <w:p w:rsidR="004E528A" w:rsidRDefault="004E528A" w:rsidP="00464A25">
            <w:pPr>
              <w:pStyle w:val="2"/>
            </w:pPr>
            <w:r>
              <w:t>10万元</w:t>
            </w:r>
          </w:p>
        </w:tc>
        <w:tc>
          <w:tcPr>
            <w:tcW w:w="1843" w:type="dxa"/>
            <w:vAlign w:val="center"/>
          </w:tcPr>
          <w:p w:rsidR="004E528A" w:rsidRDefault="004E528A" w:rsidP="00464A25">
            <w:pPr>
              <w:pStyle w:val="2"/>
            </w:pPr>
            <w:r>
              <w:t>计划标准</w:t>
            </w:r>
          </w:p>
        </w:tc>
      </w:tr>
      <w:tr w:rsidR="004E528A" w:rsidTr="008967B6">
        <w:trPr>
          <w:trHeight w:val="369"/>
          <w:jc w:val="center"/>
        </w:trPr>
        <w:tc>
          <w:tcPr>
            <w:tcW w:w="1276" w:type="dxa"/>
            <w:vAlign w:val="center"/>
          </w:tcPr>
          <w:p w:rsidR="004E528A" w:rsidRDefault="004E528A" w:rsidP="00464A25">
            <w:pPr>
              <w:pStyle w:val="3"/>
            </w:pPr>
            <w:r>
              <w:t>效益指标</w:t>
            </w:r>
          </w:p>
        </w:tc>
        <w:tc>
          <w:tcPr>
            <w:tcW w:w="1276" w:type="dxa"/>
            <w:vAlign w:val="center"/>
          </w:tcPr>
          <w:p w:rsidR="004E528A" w:rsidRDefault="004E528A" w:rsidP="00464A25">
            <w:pPr>
              <w:pStyle w:val="2"/>
            </w:pPr>
            <w:r>
              <w:t>社会效益指标</w:t>
            </w:r>
          </w:p>
        </w:tc>
        <w:tc>
          <w:tcPr>
            <w:tcW w:w="1332" w:type="dxa"/>
            <w:vAlign w:val="center"/>
          </w:tcPr>
          <w:p w:rsidR="004E528A" w:rsidRDefault="004E528A" w:rsidP="00464A25">
            <w:pPr>
              <w:pStyle w:val="2"/>
            </w:pPr>
            <w:r>
              <w:t xml:space="preserve">通过社区服务群众使群众幸福感提升 </w:t>
            </w:r>
          </w:p>
        </w:tc>
        <w:tc>
          <w:tcPr>
            <w:tcW w:w="2891" w:type="dxa"/>
            <w:vAlign w:val="center"/>
          </w:tcPr>
          <w:p w:rsidR="004E528A" w:rsidRDefault="004E528A" w:rsidP="00464A25">
            <w:pPr>
              <w:pStyle w:val="2"/>
            </w:pPr>
            <w:r>
              <w:t xml:space="preserve">通过社区服务群众使群众幸福感提升 </w:t>
            </w:r>
          </w:p>
        </w:tc>
        <w:tc>
          <w:tcPr>
            <w:tcW w:w="1276" w:type="dxa"/>
            <w:vAlign w:val="center"/>
          </w:tcPr>
          <w:p w:rsidR="004E528A" w:rsidRDefault="004E528A" w:rsidP="00464A25">
            <w:pPr>
              <w:pStyle w:val="2"/>
            </w:pPr>
            <w:r>
              <w:t>提升</w:t>
            </w:r>
          </w:p>
        </w:tc>
        <w:tc>
          <w:tcPr>
            <w:tcW w:w="1843" w:type="dxa"/>
            <w:vAlign w:val="center"/>
          </w:tcPr>
          <w:p w:rsidR="004E528A" w:rsidRDefault="004E528A" w:rsidP="00464A25">
            <w:pPr>
              <w:pStyle w:val="2"/>
            </w:pPr>
            <w:r>
              <w:t>计划标准</w:t>
            </w:r>
          </w:p>
        </w:tc>
      </w:tr>
      <w:tr w:rsidR="004E528A" w:rsidTr="008967B6">
        <w:trPr>
          <w:trHeight w:val="369"/>
          <w:jc w:val="center"/>
        </w:trPr>
        <w:tc>
          <w:tcPr>
            <w:tcW w:w="1276" w:type="dxa"/>
            <w:vAlign w:val="center"/>
          </w:tcPr>
          <w:p w:rsidR="004E528A" w:rsidRDefault="004E528A" w:rsidP="00464A25">
            <w:pPr>
              <w:pStyle w:val="3"/>
            </w:pPr>
            <w:r>
              <w:t>满意度指标</w:t>
            </w:r>
          </w:p>
        </w:tc>
        <w:tc>
          <w:tcPr>
            <w:tcW w:w="1276" w:type="dxa"/>
            <w:vAlign w:val="center"/>
          </w:tcPr>
          <w:p w:rsidR="004E528A" w:rsidRDefault="004E528A" w:rsidP="00464A25">
            <w:pPr>
              <w:pStyle w:val="2"/>
            </w:pPr>
            <w:r>
              <w:t>服务对象满意度指标</w:t>
            </w:r>
          </w:p>
        </w:tc>
        <w:tc>
          <w:tcPr>
            <w:tcW w:w="1332" w:type="dxa"/>
            <w:vAlign w:val="center"/>
          </w:tcPr>
          <w:p w:rsidR="004E528A" w:rsidRDefault="004E528A" w:rsidP="00464A25">
            <w:pPr>
              <w:pStyle w:val="2"/>
            </w:pPr>
            <w:r>
              <w:t xml:space="preserve">通过社区服务群众使群众幸福感提升 </w:t>
            </w:r>
          </w:p>
        </w:tc>
        <w:tc>
          <w:tcPr>
            <w:tcW w:w="2891" w:type="dxa"/>
            <w:vAlign w:val="center"/>
          </w:tcPr>
          <w:p w:rsidR="004E528A" w:rsidRDefault="004E528A" w:rsidP="00464A25">
            <w:pPr>
              <w:pStyle w:val="2"/>
            </w:pPr>
            <w:r>
              <w:t xml:space="preserve">通过社区服务群众使群众幸福感提升 </w:t>
            </w:r>
          </w:p>
        </w:tc>
        <w:tc>
          <w:tcPr>
            <w:tcW w:w="1276" w:type="dxa"/>
            <w:vAlign w:val="center"/>
          </w:tcPr>
          <w:p w:rsidR="004E528A" w:rsidRDefault="004E528A" w:rsidP="00464A25">
            <w:pPr>
              <w:pStyle w:val="2"/>
            </w:pPr>
            <w:r>
              <w:t>≥95%</w:t>
            </w:r>
          </w:p>
        </w:tc>
        <w:tc>
          <w:tcPr>
            <w:tcW w:w="1843" w:type="dxa"/>
            <w:vAlign w:val="center"/>
          </w:tcPr>
          <w:p w:rsidR="004E528A" w:rsidRDefault="004E528A" w:rsidP="00464A25">
            <w:pPr>
              <w:pStyle w:val="2"/>
            </w:pPr>
            <w:r>
              <w:t>计划标准</w:t>
            </w:r>
          </w:p>
        </w:tc>
      </w:tr>
    </w:tbl>
    <w:p w:rsidR="008967B6" w:rsidRDefault="008967B6" w:rsidP="008967B6">
      <w:pPr>
        <w:ind w:firstLineChars="0" w:firstLine="0"/>
        <w:outlineLvl w:val="3"/>
        <w:rPr>
          <w:rFonts w:ascii="方正仿宋_GBK" w:eastAsia="方正仿宋_GBK" w:hAnsi="方正仿宋_GBK" w:cs="方正仿宋_GBK"/>
          <w:color w:val="000000"/>
          <w:kern w:val="0"/>
          <w:sz w:val="28"/>
          <w:szCs w:val="24"/>
          <w:lang w:eastAsia="uk-UA"/>
        </w:rPr>
      </w:pPr>
      <w:bookmarkStart w:id="2" w:name="_Toc_4_4_000000005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6775"/>
        <w:gridCol w:w="1843"/>
      </w:tblGrid>
      <w:tr w:rsidR="008967B6" w:rsidRPr="008967B6" w:rsidTr="008967B6">
        <w:trPr>
          <w:trHeight w:val="397"/>
          <w:jc w:val="center"/>
        </w:trPr>
        <w:tc>
          <w:tcPr>
            <w:tcW w:w="8051" w:type="dxa"/>
            <w:gridSpan w:val="2"/>
            <w:tcBorders>
              <w:top w:val="single" w:sz="6" w:space="0" w:color="FFFFFF"/>
              <w:left w:val="single" w:sz="6" w:space="0" w:color="FFFFFF"/>
              <w:right w:val="single" w:sz="6" w:space="0" w:color="FFFFFF"/>
            </w:tcBorders>
            <w:vAlign w:val="center"/>
          </w:tcPr>
          <w:p w:rsidR="008967B6" w:rsidRPr="008967B6" w:rsidRDefault="008967B6" w:rsidP="008967B6">
            <w:pPr>
              <w:ind w:firstLineChars="0" w:firstLine="0"/>
              <w:rPr>
                <w:rFonts w:eastAsia="方正书宋_GBK" w:cs="方正书宋_GBK"/>
                <w:b/>
                <w:kern w:val="0"/>
                <w:szCs w:val="24"/>
                <w:lang w:val="uk-UA" w:eastAsia="uk-UA"/>
              </w:rPr>
            </w:pPr>
            <w:r w:rsidRPr="008967B6">
              <w:rPr>
                <w:rFonts w:ascii="方正仿宋_GBK" w:eastAsia="方正仿宋_GBK" w:hAnsi="方正仿宋_GBK" w:cs="方正仿宋_GBK"/>
                <w:b/>
                <w:color w:val="000000"/>
                <w:kern w:val="0"/>
                <w:sz w:val="28"/>
                <w:szCs w:val="24"/>
                <w:lang w:eastAsia="uk-UA"/>
              </w:rPr>
              <w:t>3.农村小学生营养改善计划本级配套资金</w:t>
            </w:r>
            <w:bookmarkEnd w:id="2"/>
          </w:p>
        </w:tc>
        <w:tc>
          <w:tcPr>
            <w:tcW w:w="1843" w:type="dxa"/>
            <w:tcBorders>
              <w:top w:val="single" w:sz="6" w:space="0" w:color="FFFFFF"/>
              <w:left w:val="single" w:sz="6" w:space="0" w:color="FFFFFF"/>
              <w:right w:val="single" w:sz="6" w:space="0" w:color="FFFFFF"/>
            </w:tcBorders>
            <w:vAlign w:val="center"/>
          </w:tcPr>
          <w:p w:rsidR="008967B6" w:rsidRPr="008967B6" w:rsidRDefault="008967B6" w:rsidP="008967B6">
            <w:pPr>
              <w:ind w:firstLineChars="0" w:firstLine="0"/>
              <w:jc w:val="right"/>
              <w:rPr>
                <w:rFonts w:ascii="方正书宋_GBK" w:eastAsia="方正书宋_GBK" w:hAnsi="方正书宋_GBK" w:cs="方正书宋_GBK"/>
                <w:kern w:val="0"/>
                <w:szCs w:val="24"/>
                <w:lang w:eastAsia="uk-UA"/>
              </w:rPr>
            </w:pPr>
          </w:p>
        </w:tc>
      </w:tr>
      <w:tr w:rsidR="008967B6" w:rsidRPr="008967B6" w:rsidTr="008967B6">
        <w:trPr>
          <w:trHeight w:val="369"/>
          <w:jc w:val="center"/>
        </w:trPr>
        <w:tc>
          <w:tcPr>
            <w:tcW w:w="1276"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绩效目标</w:t>
            </w:r>
          </w:p>
        </w:tc>
        <w:tc>
          <w:tcPr>
            <w:tcW w:w="8618" w:type="dxa"/>
            <w:gridSpan w:val="2"/>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1.改善学生营养状况，提高农村学生健康水平。</w:t>
            </w:r>
          </w:p>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2.项目覆盖农村（含民办学校学生，不含县级政府驻地就读的学生）126所乡镇小学（含分校区）的小学生。</w:t>
            </w:r>
          </w:p>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3.每生每天补助2.5元（一盒牛奶、一个鸡蛋），按学生每学年在校时间200天计算，每生每学年补助500元。</w:t>
            </w:r>
          </w:p>
        </w:tc>
      </w:tr>
    </w:tbl>
    <w:p w:rsidR="008967B6" w:rsidRPr="008967B6" w:rsidRDefault="008967B6" w:rsidP="008967B6">
      <w:pPr>
        <w:spacing w:line="2" w:lineRule="exact"/>
        <w:ind w:firstLineChars="0" w:firstLine="0"/>
        <w:jc w:val="center"/>
        <w:rPr>
          <w:rFonts w:ascii="Times New Roman" w:eastAsia="Times New Roman" w:hAnsi="Times New Roman" w:cs="Times New Roman"/>
          <w:kern w:val="0"/>
          <w:sz w:val="24"/>
          <w:szCs w:val="24"/>
          <w:lang w:eastAsia="uk-UA"/>
        </w:rPr>
      </w:pPr>
      <w:r w:rsidRPr="008967B6">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8967B6" w:rsidRPr="008967B6" w:rsidTr="008967B6">
        <w:trPr>
          <w:trHeight w:val="397"/>
          <w:tblHeader/>
          <w:jc w:val="center"/>
        </w:trPr>
        <w:tc>
          <w:tcPr>
            <w:tcW w:w="1276"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lastRenderedPageBreak/>
              <w:t>一级指标</w:t>
            </w:r>
          </w:p>
        </w:tc>
        <w:tc>
          <w:tcPr>
            <w:tcW w:w="1276"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二级指标</w:t>
            </w:r>
          </w:p>
        </w:tc>
        <w:tc>
          <w:tcPr>
            <w:tcW w:w="1332"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三级指标</w:t>
            </w:r>
          </w:p>
        </w:tc>
        <w:tc>
          <w:tcPr>
            <w:tcW w:w="2891"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绩效指标描述</w:t>
            </w:r>
          </w:p>
        </w:tc>
        <w:tc>
          <w:tcPr>
            <w:tcW w:w="1276"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指标值</w:t>
            </w:r>
          </w:p>
        </w:tc>
        <w:tc>
          <w:tcPr>
            <w:tcW w:w="1843" w:type="dxa"/>
            <w:vAlign w:val="center"/>
          </w:tcPr>
          <w:p w:rsidR="008967B6" w:rsidRPr="008967B6" w:rsidRDefault="008967B6" w:rsidP="008967B6">
            <w:pPr>
              <w:ind w:firstLineChars="0" w:firstLine="0"/>
              <w:jc w:val="center"/>
              <w:rPr>
                <w:rFonts w:ascii="方正书宋_GBK" w:eastAsia="方正书宋_GBK" w:hAnsi="方正书宋_GBK" w:cs="方正书宋_GBK"/>
                <w:b/>
                <w:kern w:val="0"/>
                <w:szCs w:val="24"/>
                <w:lang w:eastAsia="uk-UA"/>
              </w:rPr>
            </w:pPr>
            <w:r w:rsidRPr="008967B6">
              <w:rPr>
                <w:rFonts w:ascii="方正书宋_GBK" w:eastAsia="方正书宋_GBK" w:hAnsi="方正书宋_GBK" w:cs="方正书宋_GBK"/>
                <w:b/>
                <w:kern w:val="0"/>
                <w:szCs w:val="24"/>
                <w:lang w:eastAsia="uk-UA"/>
              </w:rPr>
              <w:t>指标值确定依据</w:t>
            </w:r>
          </w:p>
        </w:tc>
      </w:tr>
      <w:tr w:rsidR="008967B6" w:rsidRPr="008967B6" w:rsidTr="008967B6">
        <w:trPr>
          <w:trHeight w:val="369"/>
          <w:jc w:val="center"/>
        </w:trPr>
        <w:tc>
          <w:tcPr>
            <w:tcW w:w="1276" w:type="dxa"/>
            <w:vMerge w:val="restart"/>
            <w:vAlign w:val="center"/>
          </w:tcPr>
          <w:p w:rsidR="008967B6" w:rsidRPr="008967B6" w:rsidRDefault="008967B6" w:rsidP="008967B6">
            <w:pPr>
              <w:ind w:firstLineChars="0" w:firstLine="0"/>
              <w:jc w:val="center"/>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产出指标</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数量指标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补助覆盖学生数量</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补助覆盖学生数量</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≥5.5万人</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ign w:val="center"/>
          </w:tcPr>
          <w:p w:rsidR="008967B6" w:rsidRPr="008967B6" w:rsidRDefault="008967B6" w:rsidP="008967B6">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数量指标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补助天数</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每学年补助天数</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200天</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ign w:val="center"/>
          </w:tcPr>
          <w:p w:rsidR="008967B6" w:rsidRPr="008967B6" w:rsidRDefault="008967B6" w:rsidP="008967B6">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质量指标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补助覆盖率</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实际助人数占应补助人群的比率</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≥90%</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ign w:val="center"/>
          </w:tcPr>
          <w:p w:rsidR="008967B6" w:rsidRPr="008967B6" w:rsidRDefault="008967B6" w:rsidP="008967B6">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时效指标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学生是否能够按时食用</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学生是否能够按时食用</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按时</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ign w:val="center"/>
          </w:tcPr>
          <w:p w:rsidR="008967B6" w:rsidRPr="008967B6" w:rsidRDefault="008967B6" w:rsidP="008967B6">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成本指标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农村小学生生均补贴标准</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农村小学生生均补贴标准</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2.5元/生.天</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restart"/>
            <w:vAlign w:val="center"/>
          </w:tcPr>
          <w:p w:rsidR="008967B6" w:rsidRPr="008967B6" w:rsidRDefault="008967B6" w:rsidP="008967B6">
            <w:pPr>
              <w:ind w:firstLineChars="0" w:firstLine="0"/>
              <w:jc w:val="center"/>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效益指标</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社会效益指标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社会影响力</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在全市产生的重要影响，得到广大受众的充分认可。</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认可</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Merge/>
            <w:vAlign w:val="center"/>
          </w:tcPr>
          <w:p w:rsidR="008967B6" w:rsidRPr="008967B6" w:rsidRDefault="008967B6" w:rsidP="008967B6">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社会效益指标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有效补充学生营养</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有效补充学生营养</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有效</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计划标准</w:t>
            </w:r>
          </w:p>
        </w:tc>
      </w:tr>
      <w:tr w:rsidR="008967B6" w:rsidRPr="008967B6" w:rsidTr="008967B6">
        <w:trPr>
          <w:trHeight w:val="369"/>
          <w:jc w:val="center"/>
        </w:trPr>
        <w:tc>
          <w:tcPr>
            <w:tcW w:w="1276" w:type="dxa"/>
            <w:vAlign w:val="center"/>
          </w:tcPr>
          <w:p w:rsidR="008967B6" w:rsidRPr="008967B6" w:rsidRDefault="008967B6" w:rsidP="008967B6">
            <w:pPr>
              <w:ind w:firstLineChars="0" w:firstLine="0"/>
              <w:jc w:val="center"/>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满意度指标</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服务对象满意度指标</w:t>
            </w:r>
          </w:p>
        </w:tc>
        <w:tc>
          <w:tcPr>
            <w:tcW w:w="1332"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学生对学校满意度</w:t>
            </w:r>
          </w:p>
        </w:tc>
        <w:tc>
          <w:tcPr>
            <w:tcW w:w="2891"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调查中对学校满意和较满意的学生数占调查总人数的比率</w:t>
            </w:r>
          </w:p>
        </w:tc>
        <w:tc>
          <w:tcPr>
            <w:tcW w:w="1276"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≥95%</w:t>
            </w:r>
          </w:p>
        </w:tc>
        <w:tc>
          <w:tcPr>
            <w:tcW w:w="1843" w:type="dxa"/>
            <w:vAlign w:val="center"/>
          </w:tcPr>
          <w:p w:rsidR="008967B6" w:rsidRPr="008967B6" w:rsidRDefault="008967B6" w:rsidP="008967B6">
            <w:pPr>
              <w:ind w:firstLineChars="0" w:firstLine="0"/>
              <w:rPr>
                <w:rFonts w:ascii="方正书宋_GBK" w:eastAsia="方正书宋_GBK" w:hAnsi="方正书宋_GBK" w:cs="方正书宋_GBK"/>
                <w:kern w:val="0"/>
                <w:szCs w:val="24"/>
                <w:lang w:eastAsia="uk-UA"/>
              </w:rPr>
            </w:pPr>
            <w:r w:rsidRPr="008967B6">
              <w:rPr>
                <w:rFonts w:ascii="方正书宋_GBK" w:eastAsia="方正书宋_GBK" w:hAnsi="方正书宋_GBK" w:cs="方正书宋_GBK"/>
                <w:kern w:val="0"/>
                <w:szCs w:val="24"/>
                <w:lang w:eastAsia="uk-UA"/>
              </w:rPr>
              <w:t>问卷调查</w:t>
            </w:r>
          </w:p>
        </w:tc>
      </w:tr>
      <w:tr w:rsidR="008967B6" w:rsidTr="008967B6">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8967B6" w:rsidRPr="008967B6" w:rsidRDefault="008967B6" w:rsidP="00464A25">
            <w:pPr>
              <w:pStyle w:val="5"/>
              <w:rPr>
                <w:rFonts w:asciiTheme="minorHAnsi" w:hAnsiTheme="minorHAnsi"/>
                <w:lang w:val="uk-UA"/>
              </w:rPr>
            </w:pPr>
            <w:bookmarkStart w:id="3" w:name="_Toc_4_4_0000000057"/>
            <w:r>
              <w:rPr>
                <w:rFonts w:ascii="方正仿宋_GBK" w:eastAsia="方正仿宋_GBK" w:hAnsi="方正仿宋_GBK" w:cs="方正仿宋_GBK"/>
                <w:color w:val="000000"/>
                <w:sz w:val="28"/>
              </w:rPr>
              <w:t>4.普通高中国家助学金本级配套资金</w:t>
            </w:r>
            <w:bookmarkEnd w:id="3"/>
          </w:p>
        </w:tc>
        <w:tc>
          <w:tcPr>
            <w:tcW w:w="1843" w:type="dxa"/>
            <w:tcBorders>
              <w:top w:val="single" w:sz="6" w:space="0" w:color="FFFFFF"/>
              <w:left w:val="single" w:sz="6" w:space="0" w:color="FFFFFF"/>
              <w:right w:val="single" w:sz="6" w:space="0" w:color="FFFFFF"/>
            </w:tcBorders>
            <w:vAlign w:val="center"/>
          </w:tcPr>
          <w:p w:rsidR="008967B6" w:rsidRDefault="008967B6" w:rsidP="00464A25">
            <w:pPr>
              <w:pStyle w:val="4"/>
            </w:pPr>
          </w:p>
        </w:tc>
      </w:tr>
      <w:tr w:rsidR="008967B6" w:rsidTr="008967B6">
        <w:tblPrEx>
          <w:tblBorders>
            <w:bottom w:val="single" w:sz="6" w:space="0" w:color="FFFFFF"/>
          </w:tblBorders>
        </w:tblPrEx>
        <w:trPr>
          <w:trHeight w:val="369"/>
          <w:jc w:val="center"/>
        </w:trPr>
        <w:tc>
          <w:tcPr>
            <w:tcW w:w="1276" w:type="dxa"/>
            <w:vAlign w:val="center"/>
          </w:tcPr>
          <w:p w:rsidR="008967B6" w:rsidRDefault="008967B6" w:rsidP="00464A25">
            <w:pPr>
              <w:pStyle w:val="1"/>
            </w:pPr>
            <w:r>
              <w:t>绩效目标</w:t>
            </w:r>
          </w:p>
        </w:tc>
        <w:tc>
          <w:tcPr>
            <w:tcW w:w="8618" w:type="dxa"/>
            <w:gridSpan w:val="5"/>
            <w:vAlign w:val="center"/>
          </w:tcPr>
          <w:p w:rsidR="008967B6" w:rsidRDefault="008967B6" w:rsidP="00464A25">
            <w:pPr>
              <w:pStyle w:val="2"/>
            </w:pPr>
            <w:r>
              <w:t>1.高中教育阶段各项国家资助政策按规定得到落实。</w:t>
            </w:r>
          </w:p>
          <w:p w:rsidR="008967B6" w:rsidRDefault="008967B6" w:rsidP="00464A25">
            <w:pPr>
              <w:pStyle w:val="2"/>
            </w:pPr>
            <w:r>
              <w:t>2.助力保障受补助学生基本生活。发放人数以申请和评定后的人数确定。</w:t>
            </w:r>
          </w:p>
        </w:tc>
      </w:tr>
    </w:tbl>
    <w:p w:rsidR="008967B6" w:rsidRDefault="008967B6" w:rsidP="008967B6">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8967B6" w:rsidTr="008967B6">
        <w:trPr>
          <w:trHeight w:val="397"/>
          <w:tblHeader/>
          <w:jc w:val="center"/>
        </w:trPr>
        <w:tc>
          <w:tcPr>
            <w:tcW w:w="1276" w:type="dxa"/>
            <w:vAlign w:val="center"/>
          </w:tcPr>
          <w:p w:rsidR="008967B6" w:rsidRDefault="008967B6" w:rsidP="00464A25">
            <w:pPr>
              <w:pStyle w:val="1"/>
            </w:pPr>
            <w:r>
              <w:t>一级指标</w:t>
            </w:r>
          </w:p>
        </w:tc>
        <w:tc>
          <w:tcPr>
            <w:tcW w:w="1276" w:type="dxa"/>
            <w:vAlign w:val="center"/>
          </w:tcPr>
          <w:p w:rsidR="008967B6" w:rsidRDefault="008967B6" w:rsidP="00464A25">
            <w:pPr>
              <w:pStyle w:val="1"/>
            </w:pPr>
            <w:r>
              <w:t>二级指标</w:t>
            </w:r>
          </w:p>
        </w:tc>
        <w:tc>
          <w:tcPr>
            <w:tcW w:w="1332" w:type="dxa"/>
            <w:vAlign w:val="center"/>
          </w:tcPr>
          <w:p w:rsidR="008967B6" w:rsidRDefault="008967B6" w:rsidP="00464A25">
            <w:pPr>
              <w:pStyle w:val="1"/>
            </w:pPr>
            <w:r>
              <w:t>三级指标</w:t>
            </w:r>
          </w:p>
        </w:tc>
        <w:tc>
          <w:tcPr>
            <w:tcW w:w="2891" w:type="dxa"/>
            <w:vAlign w:val="center"/>
          </w:tcPr>
          <w:p w:rsidR="008967B6" w:rsidRDefault="008967B6" w:rsidP="00464A25">
            <w:pPr>
              <w:pStyle w:val="1"/>
            </w:pPr>
            <w:r>
              <w:t>绩效指标描述</w:t>
            </w:r>
          </w:p>
        </w:tc>
        <w:tc>
          <w:tcPr>
            <w:tcW w:w="1276" w:type="dxa"/>
            <w:vAlign w:val="center"/>
          </w:tcPr>
          <w:p w:rsidR="008967B6" w:rsidRDefault="008967B6" w:rsidP="00464A25">
            <w:pPr>
              <w:pStyle w:val="1"/>
            </w:pPr>
            <w:r>
              <w:t>指标值</w:t>
            </w:r>
          </w:p>
        </w:tc>
        <w:tc>
          <w:tcPr>
            <w:tcW w:w="1843" w:type="dxa"/>
            <w:vAlign w:val="center"/>
          </w:tcPr>
          <w:p w:rsidR="008967B6" w:rsidRDefault="008967B6" w:rsidP="00464A25">
            <w:pPr>
              <w:pStyle w:val="1"/>
            </w:pPr>
            <w:r>
              <w:t>指标值确定依据</w:t>
            </w:r>
          </w:p>
        </w:tc>
      </w:tr>
      <w:tr w:rsidR="008967B6" w:rsidTr="008967B6">
        <w:trPr>
          <w:trHeight w:val="369"/>
          <w:jc w:val="center"/>
        </w:trPr>
        <w:tc>
          <w:tcPr>
            <w:tcW w:w="1276" w:type="dxa"/>
            <w:vMerge w:val="restart"/>
            <w:vAlign w:val="center"/>
          </w:tcPr>
          <w:p w:rsidR="008967B6" w:rsidRDefault="008967B6" w:rsidP="00464A25">
            <w:pPr>
              <w:pStyle w:val="3"/>
            </w:pPr>
            <w:r>
              <w:t>产出指标</w:t>
            </w:r>
          </w:p>
        </w:tc>
        <w:tc>
          <w:tcPr>
            <w:tcW w:w="1276" w:type="dxa"/>
            <w:vAlign w:val="center"/>
          </w:tcPr>
          <w:p w:rsidR="008967B6" w:rsidRDefault="008967B6" w:rsidP="00464A25">
            <w:pPr>
              <w:pStyle w:val="2"/>
            </w:pPr>
            <w:r>
              <w:t>数量指标</w:t>
            </w:r>
          </w:p>
        </w:tc>
        <w:tc>
          <w:tcPr>
            <w:tcW w:w="1332" w:type="dxa"/>
            <w:vAlign w:val="center"/>
          </w:tcPr>
          <w:p w:rsidR="008967B6" w:rsidRDefault="008967B6" w:rsidP="00464A25">
            <w:pPr>
              <w:pStyle w:val="2"/>
            </w:pPr>
            <w:r>
              <w:t>覆盖学校数量</w:t>
            </w:r>
          </w:p>
        </w:tc>
        <w:tc>
          <w:tcPr>
            <w:tcW w:w="2891" w:type="dxa"/>
            <w:vAlign w:val="center"/>
          </w:tcPr>
          <w:p w:rsidR="008967B6" w:rsidRDefault="008967B6" w:rsidP="00464A25">
            <w:pPr>
              <w:pStyle w:val="2"/>
            </w:pPr>
            <w:r>
              <w:t>覆盖学校数量</w:t>
            </w:r>
          </w:p>
        </w:tc>
        <w:tc>
          <w:tcPr>
            <w:tcW w:w="1276" w:type="dxa"/>
            <w:vAlign w:val="center"/>
          </w:tcPr>
          <w:p w:rsidR="008967B6" w:rsidRDefault="008967B6" w:rsidP="00464A25">
            <w:pPr>
              <w:pStyle w:val="2"/>
            </w:pPr>
            <w:r>
              <w:t>3所</w:t>
            </w:r>
          </w:p>
        </w:tc>
        <w:tc>
          <w:tcPr>
            <w:tcW w:w="1843" w:type="dxa"/>
            <w:vAlign w:val="center"/>
          </w:tcPr>
          <w:p w:rsidR="008967B6" w:rsidRDefault="008967B6" w:rsidP="00464A25">
            <w:pPr>
              <w:pStyle w:val="2"/>
            </w:pPr>
            <w:r>
              <w:t>历史标准</w:t>
            </w:r>
          </w:p>
        </w:tc>
      </w:tr>
      <w:tr w:rsidR="008967B6" w:rsidTr="008967B6">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数量指标</w:t>
            </w:r>
          </w:p>
        </w:tc>
        <w:tc>
          <w:tcPr>
            <w:tcW w:w="1332" w:type="dxa"/>
            <w:vAlign w:val="center"/>
          </w:tcPr>
          <w:p w:rsidR="008967B6" w:rsidRDefault="008967B6" w:rsidP="00464A25">
            <w:pPr>
              <w:pStyle w:val="2"/>
            </w:pPr>
            <w:r>
              <w:t>补助学生人数</w:t>
            </w:r>
          </w:p>
        </w:tc>
        <w:tc>
          <w:tcPr>
            <w:tcW w:w="2891" w:type="dxa"/>
            <w:vAlign w:val="center"/>
          </w:tcPr>
          <w:p w:rsidR="008967B6" w:rsidRDefault="008967B6" w:rsidP="00464A25">
            <w:pPr>
              <w:pStyle w:val="2"/>
            </w:pPr>
            <w:r>
              <w:t>补助学生人数</w:t>
            </w:r>
          </w:p>
        </w:tc>
        <w:tc>
          <w:tcPr>
            <w:tcW w:w="1276" w:type="dxa"/>
            <w:vAlign w:val="center"/>
          </w:tcPr>
          <w:p w:rsidR="008967B6" w:rsidRDefault="008967B6" w:rsidP="00464A25">
            <w:pPr>
              <w:pStyle w:val="2"/>
            </w:pPr>
            <w:r>
              <w:t>≥400人次</w:t>
            </w:r>
          </w:p>
        </w:tc>
        <w:tc>
          <w:tcPr>
            <w:tcW w:w="1843" w:type="dxa"/>
            <w:vAlign w:val="center"/>
          </w:tcPr>
          <w:p w:rsidR="008967B6" w:rsidRDefault="008967B6" w:rsidP="00464A25">
            <w:pPr>
              <w:pStyle w:val="2"/>
            </w:pPr>
            <w:r>
              <w:t>历史标准</w:t>
            </w:r>
          </w:p>
        </w:tc>
      </w:tr>
      <w:tr w:rsidR="008967B6" w:rsidTr="008967B6">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质量指标</w:t>
            </w:r>
          </w:p>
        </w:tc>
        <w:tc>
          <w:tcPr>
            <w:tcW w:w="1332" w:type="dxa"/>
            <w:vAlign w:val="center"/>
          </w:tcPr>
          <w:p w:rsidR="008967B6" w:rsidRDefault="008967B6" w:rsidP="00464A25">
            <w:pPr>
              <w:pStyle w:val="2"/>
            </w:pPr>
            <w:r>
              <w:t>补助发放覆盖率</w:t>
            </w:r>
          </w:p>
        </w:tc>
        <w:tc>
          <w:tcPr>
            <w:tcW w:w="2891" w:type="dxa"/>
            <w:vAlign w:val="center"/>
          </w:tcPr>
          <w:p w:rsidR="008967B6" w:rsidRDefault="008967B6" w:rsidP="00464A25">
            <w:pPr>
              <w:pStyle w:val="2"/>
            </w:pPr>
            <w:r>
              <w:t>补助发放覆盖率</w:t>
            </w:r>
          </w:p>
        </w:tc>
        <w:tc>
          <w:tcPr>
            <w:tcW w:w="1276" w:type="dxa"/>
            <w:vAlign w:val="center"/>
          </w:tcPr>
          <w:p w:rsidR="008967B6" w:rsidRDefault="008967B6" w:rsidP="00464A25">
            <w:pPr>
              <w:pStyle w:val="2"/>
            </w:pPr>
            <w:r>
              <w:t>100%</w:t>
            </w:r>
          </w:p>
        </w:tc>
        <w:tc>
          <w:tcPr>
            <w:tcW w:w="1843" w:type="dxa"/>
            <w:vAlign w:val="center"/>
          </w:tcPr>
          <w:p w:rsidR="008967B6" w:rsidRDefault="008967B6" w:rsidP="00464A25">
            <w:pPr>
              <w:pStyle w:val="2"/>
            </w:pPr>
            <w:r>
              <w:t>计划标准</w:t>
            </w:r>
          </w:p>
        </w:tc>
      </w:tr>
      <w:tr w:rsidR="008967B6" w:rsidTr="008967B6">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时效指标</w:t>
            </w:r>
          </w:p>
        </w:tc>
        <w:tc>
          <w:tcPr>
            <w:tcW w:w="1332" w:type="dxa"/>
            <w:vAlign w:val="center"/>
          </w:tcPr>
          <w:p w:rsidR="008967B6" w:rsidRDefault="008967B6" w:rsidP="00464A25">
            <w:pPr>
              <w:pStyle w:val="2"/>
            </w:pPr>
            <w:r>
              <w:t>学生名单公示时间（工作日）</w:t>
            </w:r>
          </w:p>
        </w:tc>
        <w:tc>
          <w:tcPr>
            <w:tcW w:w="2891" w:type="dxa"/>
            <w:vAlign w:val="center"/>
          </w:tcPr>
          <w:p w:rsidR="008967B6" w:rsidRDefault="008967B6" w:rsidP="00464A25">
            <w:pPr>
              <w:pStyle w:val="2"/>
            </w:pPr>
            <w:r>
              <w:t>享受普通高中助学金学生名单公示时间</w:t>
            </w:r>
          </w:p>
        </w:tc>
        <w:tc>
          <w:tcPr>
            <w:tcW w:w="1276" w:type="dxa"/>
            <w:vAlign w:val="center"/>
          </w:tcPr>
          <w:p w:rsidR="008967B6" w:rsidRDefault="008967B6" w:rsidP="00464A25">
            <w:pPr>
              <w:pStyle w:val="2"/>
            </w:pPr>
            <w:r>
              <w:t>≥5工作日</w:t>
            </w:r>
          </w:p>
        </w:tc>
        <w:tc>
          <w:tcPr>
            <w:tcW w:w="1843" w:type="dxa"/>
            <w:vAlign w:val="center"/>
          </w:tcPr>
          <w:p w:rsidR="008967B6" w:rsidRDefault="008967B6" w:rsidP="00464A25">
            <w:pPr>
              <w:pStyle w:val="2"/>
            </w:pPr>
            <w:r>
              <w:t>河北省普通高中国家助学金管理办法</w:t>
            </w:r>
          </w:p>
        </w:tc>
      </w:tr>
      <w:tr w:rsidR="008967B6" w:rsidTr="008967B6">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时效指标</w:t>
            </w:r>
          </w:p>
        </w:tc>
        <w:tc>
          <w:tcPr>
            <w:tcW w:w="1332" w:type="dxa"/>
            <w:vAlign w:val="center"/>
          </w:tcPr>
          <w:p w:rsidR="008967B6" w:rsidRDefault="008967B6" w:rsidP="00464A25">
            <w:pPr>
              <w:pStyle w:val="2"/>
            </w:pPr>
            <w:r>
              <w:t>补助资金及时足额发放率（%）</w:t>
            </w:r>
          </w:p>
        </w:tc>
        <w:tc>
          <w:tcPr>
            <w:tcW w:w="2891" w:type="dxa"/>
            <w:vAlign w:val="center"/>
          </w:tcPr>
          <w:p w:rsidR="008967B6" w:rsidRDefault="008967B6" w:rsidP="00464A25">
            <w:pPr>
              <w:pStyle w:val="2"/>
            </w:pPr>
            <w:r>
              <w:t>补助资金及时足额发放占申请资助总额的比例</w:t>
            </w:r>
          </w:p>
        </w:tc>
        <w:tc>
          <w:tcPr>
            <w:tcW w:w="1276" w:type="dxa"/>
            <w:vAlign w:val="center"/>
          </w:tcPr>
          <w:p w:rsidR="008967B6" w:rsidRDefault="008967B6" w:rsidP="00464A25">
            <w:pPr>
              <w:pStyle w:val="2"/>
            </w:pPr>
            <w:r>
              <w:t>100%</w:t>
            </w:r>
          </w:p>
        </w:tc>
        <w:tc>
          <w:tcPr>
            <w:tcW w:w="1843" w:type="dxa"/>
            <w:vAlign w:val="center"/>
          </w:tcPr>
          <w:p w:rsidR="008967B6" w:rsidRDefault="008967B6" w:rsidP="00464A25">
            <w:pPr>
              <w:pStyle w:val="2"/>
            </w:pPr>
            <w:r>
              <w:t>河北省普通高中国家助学金管理办法</w:t>
            </w:r>
          </w:p>
        </w:tc>
      </w:tr>
      <w:tr w:rsidR="008967B6" w:rsidTr="008967B6">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成本指标</w:t>
            </w:r>
          </w:p>
        </w:tc>
        <w:tc>
          <w:tcPr>
            <w:tcW w:w="1332" w:type="dxa"/>
            <w:vAlign w:val="center"/>
          </w:tcPr>
          <w:p w:rsidR="008967B6" w:rsidRDefault="008967B6" w:rsidP="00464A25">
            <w:pPr>
              <w:pStyle w:val="2"/>
            </w:pPr>
            <w:r>
              <w:t>普通高中国家助学金每生年平均标准（元）</w:t>
            </w:r>
          </w:p>
        </w:tc>
        <w:tc>
          <w:tcPr>
            <w:tcW w:w="2891" w:type="dxa"/>
            <w:vAlign w:val="center"/>
          </w:tcPr>
          <w:p w:rsidR="008967B6" w:rsidRDefault="008967B6" w:rsidP="00464A25">
            <w:pPr>
              <w:pStyle w:val="2"/>
            </w:pPr>
            <w:r>
              <w:t>考察普通高中国家助学金每生年平均标准是否达标</w:t>
            </w:r>
          </w:p>
        </w:tc>
        <w:tc>
          <w:tcPr>
            <w:tcW w:w="1276" w:type="dxa"/>
            <w:vAlign w:val="center"/>
          </w:tcPr>
          <w:p w:rsidR="008967B6" w:rsidRDefault="008967B6" w:rsidP="00464A25">
            <w:pPr>
              <w:pStyle w:val="2"/>
            </w:pPr>
            <w:r>
              <w:t>2000元</w:t>
            </w:r>
          </w:p>
        </w:tc>
        <w:tc>
          <w:tcPr>
            <w:tcW w:w="1843" w:type="dxa"/>
            <w:vAlign w:val="center"/>
          </w:tcPr>
          <w:p w:rsidR="008967B6" w:rsidRDefault="008967B6" w:rsidP="00464A25">
            <w:pPr>
              <w:pStyle w:val="2"/>
            </w:pPr>
            <w:r>
              <w:t>河北省普通高中国家助学金管理办法</w:t>
            </w:r>
          </w:p>
        </w:tc>
      </w:tr>
      <w:tr w:rsidR="008967B6" w:rsidTr="008967B6">
        <w:trPr>
          <w:trHeight w:val="369"/>
          <w:jc w:val="center"/>
        </w:trPr>
        <w:tc>
          <w:tcPr>
            <w:tcW w:w="1276" w:type="dxa"/>
            <w:vAlign w:val="center"/>
          </w:tcPr>
          <w:p w:rsidR="008967B6" w:rsidRDefault="008967B6" w:rsidP="00464A25">
            <w:pPr>
              <w:pStyle w:val="3"/>
            </w:pPr>
            <w:r>
              <w:t>效益指标</w:t>
            </w:r>
          </w:p>
        </w:tc>
        <w:tc>
          <w:tcPr>
            <w:tcW w:w="1276" w:type="dxa"/>
            <w:vAlign w:val="center"/>
          </w:tcPr>
          <w:p w:rsidR="008967B6" w:rsidRDefault="008967B6" w:rsidP="00464A25">
            <w:pPr>
              <w:pStyle w:val="2"/>
            </w:pPr>
            <w:r>
              <w:t>社会效益指标</w:t>
            </w:r>
          </w:p>
        </w:tc>
        <w:tc>
          <w:tcPr>
            <w:tcW w:w="1332" w:type="dxa"/>
            <w:vAlign w:val="center"/>
          </w:tcPr>
          <w:p w:rsidR="008967B6" w:rsidRDefault="008967B6" w:rsidP="00464A25">
            <w:pPr>
              <w:pStyle w:val="2"/>
            </w:pPr>
            <w:r>
              <w:t>是否有效降低贫困生家</w:t>
            </w:r>
            <w:r>
              <w:lastRenderedPageBreak/>
              <w:t>庭就学经济压力</w:t>
            </w:r>
          </w:p>
        </w:tc>
        <w:tc>
          <w:tcPr>
            <w:tcW w:w="2891" w:type="dxa"/>
            <w:vAlign w:val="center"/>
          </w:tcPr>
          <w:p w:rsidR="008967B6" w:rsidRDefault="008967B6" w:rsidP="00464A25">
            <w:pPr>
              <w:pStyle w:val="2"/>
            </w:pPr>
            <w:r>
              <w:lastRenderedPageBreak/>
              <w:t>是否有效降低贫困生家庭就学经济压力</w:t>
            </w:r>
          </w:p>
        </w:tc>
        <w:tc>
          <w:tcPr>
            <w:tcW w:w="1276" w:type="dxa"/>
            <w:vAlign w:val="center"/>
          </w:tcPr>
          <w:p w:rsidR="008967B6" w:rsidRDefault="008967B6" w:rsidP="00464A25">
            <w:pPr>
              <w:pStyle w:val="2"/>
            </w:pPr>
            <w:r>
              <w:t>有效</w:t>
            </w:r>
          </w:p>
        </w:tc>
        <w:tc>
          <w:tcPr>
            <w:tcW w:w="1843" w:type="dxa"/>
            <w:vAlign w:val="center"/>
          </w:tcPr>
          <w:p w:rsidR="008967B6" w:rsidRDefault="008967B6" w:rsidP="00464A25">
            <w:pPr>
              <w:pStyle w:val="2"/>
            </w:pPr>
            <w:r>
              <w:t>计划标准</w:t>
            </w:r>
          </w:p>
        </w:tc>
      </w:tr>
      <w:tr w:rsidR="008967B6" w:rsidTr="008967B6">
        <w:trPr>
          <w:trHeight w:val="369"/>
          <w:jc w:val="center"/>
        </w:trPr>
        <w:tc>
          <w:tcPr>
            <w:tcW w:w="1276" w:type="dxa"/>
            <w:vAlign w:val="center"/>
          </w:tcPr>
          <w:p w:rsidR="008967B6" w:rsidRDefault="008967B6" w:rsidP="00464A25">
            <w:pPr>
              <w:pStyle w:val="3"/>
            </w:pPr>
            <w:r>
              <w:t>满意度指标</w:t>
            </w:r>
          </w:p>
        </w:tc>
        <w:tc>
          <w:tcPr>
            <w:tcW w:w="1276" w:type="dxa"/>
            <w:vAlign w:val="center"/>
          </w:tcPr>
          <w:p w:rsidR="008967B6" w:rsidRDefault="008967B6" w:rsidP="00464A25">
            <w:pPr>
              <w:pStyle w:val="2"/>
            </w:pPr>
            <w:r>
              <w:t>服务对象满意度指标</w:t>
            </w:r>
          </w:p>
        </w:tc>
        <w:tc>
          <w:tcPr>
            <w:tcW w:w="1332" w:type="dxa"/>
            <w:vAlign w:val="center"/>
          </w:tcPr>
          <w:p w:rsidR="008967B6" w:rsidRDefault="008967B6" w:rsidP="00464A25">
            <w:pPr>
              <w:pStyle w:val="2"/>
            </w:pPr>
            <w:r>
              <w:t>受益学生满意度</w:t>
            </w:r>
          </w:p>
        </w:tc>
        <w:tc>
          <w:tcPr>
            <w:tcW w:w="2891" w:type="dxa"/>
            <w:vAlign w:val="center"/>
          </w:tcPr>
          <w:p w:rsidR="008967B6" w:rsidRDefault="008967B6" w:rsidP="00464A25">
            <w:pPr>
              <w:pStyle w:val="2"/>
            </w:pPr>
            <w:r>
              <w:t>通过问卷调查，满意和较满意的受益学生占全部调研对象的比率</w:t>
            </w:r>
          </w:p>
        </w:tc>
        <w:tc>
          <w:tcPr>
            <w:tcW w:w="1276" w:type="dxa"/>
            <w:vAlign w:val="center"/>
          </w:tcPr>
          <w:p w:rsidR="008967B6" w:rsidRDefault="008967B6" w:rsidP="00464A25">
            <w:pPr>
              <w:pStyle w:val="2"/>
            </w:pPr>
            <w:r>
              <w:t>≥95%</w:t>
            </w:r>
          </w:p>
        </w:tc>
        <w:tc>
          <w:tcPr>
            <w:tcW w:w="1843" w:type="dxa"/>
            <w:vAlign w:val="center"/>
          </w:tcPr>
          <w:p w:rsidR="008967B6" w:rsidRDefault="008967B6" w:rsidP="00464A25">
            <w:pPr>
              <w:pStyle w:val="2"/>
            </w:pPr>
            <w:r>
              <w:t>问卷调查</w:t>
            </w:r>
          </w:p>
        </w:tc>
      </w:tr>
      <w:tr w:rsidR="008967B6" w:rsidTr="008967B6">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464A25" w:rsidRDefault="00464A25" w:rsidP="00464A25">
            <w:pPr>
              <w:pStyle w:val="5"/>
              <w:rPr>
                <w:rFonts w:ascii="方正仿宋_GBK" w:eastAsia="方正仿宋_GBK" w:hAnsi="方正仿宋_GBK" w:cs="方正仿宋_GBK"/>
                <w:color w:val="000000"/>
                <w:sz w:val="28"/>
              </w:rPr>
            </w:pPr>
            <w:bookmarkStart w:id="4" w:name="_Toc_4_4_0000000061"/>
          </w:p>
          <w:p w:rsidR="00464A25" w:rsidRDefault="00464A25" w:rsidP="00464A25">
            <w:pPr>
              <w:pStyle w:val="5"/>
              <w:rPr>
                <w:rFonts w:ascii="方正仿宋_GBK" w:eastAsia="方正仿宋_GBK" w:hAnsi="方正仿宋_GBK" w:cs="方正仿宋_GBK"/>
                <w:color w:val="000000"/>
                <w:sz w:val="28"/>
              </w:rPr>
            </w:pPr>
          </w:p>
          <w:p w:rsidR="00464A25" w:rsidRDefault="00464A25" w:rsidP="00464A25">
            <w:pPr>
              <w:pStyle w:val="5"/>
              <w:rPr>
                <w:rFonts w:ascii="方正仿宋_GBK" w:eastAsia="方正仿宋_GBK" w:hAnsi="方正仿宋_GBK" w:cs="方正仿宋_GBK"/>
                <w:color w:val="000000"/>
                <w:sz w:val="28"/>
              </w:rPr>
            </w:pPr>
          </w:p>
          <w:p w:rsidR="00464A25" w:rsidRDefault="00464A25" w:rsidP="00464A25">
            <w:pPr>
              <w:pStyle w:val="5"/>
              <w:rPr>
                <w:rFonts w:ascii="方正仿宋_GBK" w:eastAsia="方正仿宋_GBK" w:hAnsi="方正仿宋_GBK" w:cs="方正仿宋_GBK"/>
                <w:color w:val="000000"/>
                <w:sz w:val="28"/>
              </w:rPr>
            </w:pPr>
          </w:p>
          <w:p w:rsidR="008967B6" w:rsidRPr="00464A25" w:rsidRDefault="008967B6" w:rsidP="00464A25">
            <w:pPr>
              <w:pStyle w:val="5"/>
              <w:rPr>
                <w:rFonts w:asciiTheme="minorHAnsi" w:hAnsiTheme="minorHAnsi"/>
                <w:lang w:val="uk-UA"/>
              </w:rPr>
            </w:pPr>
            <w:r>
              <w:rPr>
                <w:rFonts w:ascii="方正仿宋_GBK" w:eastAsia="方正仿宋_GBK" w:hAnsi="方正仿宋_GBK" w:cs="方正仿宋_GBK"/>
                <w:color w:val="000000"/>
                <w:sz w:val="28"/>
              </w:rPr>
              <w:t>5.校舍安全保障长效机制本级配套资金</w:t>
            </w:r>
            <w:bookmarkEnd w:id="4"/>
          </w:p>
        </w:tc>
        <w:tc>
          <w:tcPr>
            <w:tcW w:w="1843" w:type="dxa"/>
            <w:tcBorders>
              <w:top w:val="single" w:sz="6" w:space="0" w:color="FFFFFF"/>
              <w:left w:val="single" w:sz="6" w:space="0" w:color="FFFFFF"/>
              <w:right w:val="single" w:sz="6" w:space="0" w:color="FFFFFF"/>
            </w:tcBorders>
            <w:vAlign w:val="center"/>
          </w:tcPr>
          <w:p w:rsidR="008967B6" w:rsidRDefault="008967B6" w:rsidP="00464A25">
            <w:pPr>
              <w:pStyle w:val="4"/>
            </w:pPr>
          </w:p>
        </w:tc>
      </w:tr>
      <w:tr w:rsidR="008967B6" w:rsidTr="008967B6">
        <w:tblPrEx>
          <w:tblBorders>
            <w:bottom w:val="single" w:sz="6" w:space="0" w:color="FFFFFF"/>
          </w:tblBorders>
        </w:tblPrEx>
        <w:trPr>
          <w:trHeight w:val="369"/>
          <w:jc w:val="center"/>
        </w:trPr>
        <w:tc>
          <w:tcPr>
            <w:tcW w:w="1276" w:type="dxa"/>
            <w:vAlign w:val="center"/>
          </w:tcPr>
          <w:p w:rsidR="008967B6" w:rsidRDefault="008967B6" w:rsidP="00464A25">
            <w:pPr>
              <w:pStyle w:val="1"/>
            </w:pPr>
            <w:r>
              <w:t>绩效目标</w:t>
            </w:r>
          </w:p>
        </w:tc>
        <w:tc>
          <w:tcPr>
            <w:tcW w:w="8618" w:type="dxa"/>
            <w:gridSpan w:val="5"/>
            <w:vAlign w:val="center"/>
          </w:tcPr>
          <w:p w:rsidR="008967B6" w:rsidRDefault="008967B6" w:rsidP="00464A25">
            <w:pPr>
              <w:pStyle w:val="2"/>
            </w:pPr>
            <w:r>
              <w:t>1.资金用于新建、改扩建农村义务教育学校建设工程。</w:t>
            </w:r>
          </w:p>
          <w:p w:rsidR="008967B6" w:rsidRDefault="008967B6" w:rsidP="00464A25">
            <w:pPr>
              <w:pStyle w:val="2"/>
            </w:pPr>
            <w:r>
              <w:t>2.保证农村义务教育学校校舍安全。</w:t>
            </w:r>
          </w:p>
        </w:tc>
      </w:tr>
    </w:tbl>
    <w:p w:rsidR="008967B6" w:rsidRDefault="008967B6" w:rsidP="008967B6">
      <w:pPr>
        <w:spacing w:line="2" w:lineRule="exact"/>
        <w:ind w:firstLine="420"/>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8967B6" w:rsidTr="00464A25">
        <w:trPr>
          <w:trHeight w:val="397"/>
          <w:tblHeader/>
          <w:jc w:val="center"/>
        </w:trPr>
        <w:tc>
          <w:tcPr>
            <w:tcW w:w="1276" w:type="dxa"/>
            <w:vAlign w:val="center"/>
          </w:tcPr>
          <w:p w:rsidR="008967B6" w:rsidRDefault="008967B6" w:rsidP="00464A25">
            <w:pPr>
              <w:pStyle w:val="1"/>
            </w:pPr>
            <w:r>
              <w:t>一级指标</w:t>
            </w:r>
          </w:p>
        </w:tc>
        <w:tc>
          <w:tcPr>
            <w:tcW w:w="1276" w:type="dxa"/>
            <w:vAlign w:val="center"/>
          </w:tcPr>
          <w:p w:rsidR="008967B6" w:rsidRDefault="008967B6" w:rsidP="00464A25">
            <w:pPr>
              <w:pStyle w:val="1"/>
            </w:pPr>
            <w:r>
              <w:t>二级指标</w:t>
            </w:r>
          </w:p>
        </w:tc>
        <w:tc>
          <w:tcPr>
            <w:tcW w:w="1332" w:type="dxa"/>
            <w:vAlign w:val="center"/>
          </w:tcPr>
          <w:p w:rsidR="008967B6" w:rsidRDefault="008967B6" w:rsidP="00464A25">
            <w:pPr>
              <w:pStyle w:val="1"/>
            </w:pPr>
            <w:r>
              <w:t>三级指标</w:t>
            </w:r>
          </w:p>
        </w:tc>
        <w:tc>
          <w:tcPr>
            <w:tcW w:w="2891" w:type="dxa"/>
            <w:vAlign w:val="center"/>
          </w:tcPr>
          <w:p w:rsidR="008967B6" w:rsidRDefault="008967B6" w:rsidP="00464A25">
            <w:pPr>
              <w:pStyle w:val="1"/>
            </w:pPr>
            <w:r>
              <w:t>绩效指标描述</w:t>
            </w:r>
          </w:p>
        </w:tc>
        <w:tc>
          <w:tcPr>
            <w:tcW w:w="1276" w:type="dxa"/>
            <w:vAlign w:val="center"/>
          </w:tcPr>
          <w:p w:rsidR="008967B6" w:rsidRDefault="008967B6" w:rsidP="00464A25">
            <w:pPr>
              <w:pStyle w:val="1"/>
            </w:pPr>
            <w:r>
              <w:t>指标值</w:t>
            </w:r>
          </w:p>
        </w:tc>
        <w:tc>
          <w:tcPr>
            <w:tcW w:w="1843" w:type="dxa"/>
            <w:vAlign w:val="center"/>
          </w:tcPr>
          <w:p w:rsidR="008967B6" w:rsidRDefault="008967B6" w:rsidP="00464A25">
            <w:pPr>
              <w:pStyle w:val="1"/>
            </w:pPr>
            <w:r>
              <w:t>指标值确定依据</w:t>
            </w:r>
          </w:p>
        </w:tc>
      </w:tr>
      <w:tr w:rsidR="008967B6" w:rsidTr="00464A25">
        <w:trPr>
          <w:trHeight w:val="369"/>
          <w:jc w:val="center"/>
        </w:trPr>
        <w:tc>
          <w:tcPr>
            <w:tcW w:w="1276" w:type="dxa"/>
            <w:vMerge w:val="restart"/>
            <w:vAlign w:val="center"/>
          </w:tcPr>
          <w:p w:rsidR="008967B6" w:rsidRDefault="008967B6" w:rsidP="00464A25">
            <w:pPr>
              <w:pStyle w:val="3"/>
            </w:pPr>
            <w:r>
              <w:t>产出指标</w:t>
            </w:r>
          </w:p>
        </w:tc>
        <w:tc>
          <w:tcPr>
            <w:tcW w:w="1276" w:type="dxa"/>
            <w:vAlign w:val="center"/>
          </w:tcPr>
          <w:p w:rsidR="008967B6" w:rsidRDefault="008967B6" w:rsidP="00464A25">
            <w:pPr>
              <w:pStyle w:val="2"/>
            </w:pPr>
            <w:r>
              <w:t>数量指标</w:t>
            </w:r>
          </w:p>
        </w:tc>
        <w:tc>
          <w:tcPr>
            <w:tcW w:w="1332" w:type="dxa"/>
            <w:vAlign w:val="center"/>
          </w:tcPr>
          <w:p w:rsidR="008967B6" w:rsidRDefault="008967B6" w:rsidP="00464A25">
            <w:pPr>
              <w:pStyle w:val="2"/>
            </w:pPr>
            <w:r>
              <w:t>新建、改扩建学校所数</w:t>
            </w:r>
          </w:p>
        </w:tc>
        <w:tc>
          <w:tcPr>
            <w:tcW w:w="2891" w:type="dxa"/>
            <w:vAlign w:val="center"/>
          </w:tcPr>
          <w:p w:rsidR="008967B6" w:rsidRDefault="008967B6" w:rsidP="00464A25">
            <w:pPr>
              <w:pStyle w:val="2"/>
            </w:pPr>
            <w:r>
              <w:t>进行新建、改扩建的学校所数</w:t>
            </w:r>
          </w:p>
        </w:tc>
        <w:tc>
          <w:tcPr>
            <w:tcW w:w="1276" w:type="dxa"/>
            <w:vAlign w:val="center"/>
          </w:tcPr>
          <w:p w:rsidR="008967B6" w:rsidRDefault="008967B6" w:rsidP="00464A25">
            <w:pPr>
              <w:pStyle w:val="2"/>
            </w:pPr>
            <w:r>
              <w:t>≥1所</w:t>
            </w:r>
          </w:p>
        </w:tc>
        <w:tc>
          <w:tcPr>
            <w:tcW w:w="1843" w:type="dxa"/>
            <w:vAlign w:val="center"/>
          </w:tcPr>
          <w:p w:rsidR="008967B6" w:rsidRDefault="008967B6" w:rsidP="00464A25">
            <w:pPr>
              <w:pStyle w:val="2"/>
            </w:pPr>
            <w:r>
              <w:t>计划标准</w:t>
            </w:r>
          </w:p>
        </w:tc>
      </w:tr>
      <w:tr w:rsidR="008967B6" w:rsidTr="00464A25">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质量指标</w:t>
            </w:r>
          </w:p>
        </w:tc>
        <w:tc>
          <w:tcPr>
            <w:tcW w:w="1332" w:type="dxa"/>
            <w:vAlign w:val="center"/>
          </w:tcPr>
          <w:p w:rsidR="008967B6" w:rsidRDefault="008967B6" w:rsidP="00464A25">
            <w:pPr>
              <w:pStyle w:val="2"/>
            </w:pPr>
            <w:r>
              <w:t>工程验收合格率</w:t>
            </w:r>
          </w:p>
        </w:tc>
        <w:tc>
          <w:tcPr>
            <w:tcW w:w="2891" w:type="dxa"/>
            <w:vAlign w:val="center"/>
          </w:tcPr>
          <w:p w:rsidR="008967B6" w:rsidRDefault="008967B6" w:rsidP="00464A25">
            <w:pPr>
              <w:pStyle w:val="2"/>
            </w:pPr>
            <w:r>
              <w:t>验收合格的工程量占已完工总工程量的比率</w:t>
            </w:r>
          </w:p>
        </w:tc>
        <w:tc>
          <w:tcPr>
            <w:tcW w:w="1276" w:type="dxa"/>
            <w:vAlign w:val="center"/>
          </w:tcPr>
          <w:p w:rsidR="008967B6" w:rsidRDefault="008967B6" w:rsidP="00464A25">
            <w:pPr>
              <w:pStyle w:val="2"/>
            </w:pPr>
            <w:r>
              <w:t>100%</w:t>
            </w:r>
          </w:p>
        </w:tc>
        <w:tc>
          <w:tcPr>
            <w:tcW w:w="1843" w:type="dxa"/>
            <w:vAlign w:val="center"/>
          </w:tcPr>
          <w:p w:rsidR="008967B6" w:rsidRDefault="008967B6" w:rsidP="00464A25">
            <w:pPr>
              <w:pStyle w:val="2"/>
            </w:pPr>
            <w:r>
              <w:t>计划标准</w:t>
            </w:r>
          </w:p>
        </w:tc>
      </w:tr>
      <w:tr w:rsidR="008967B6" w:rsidTr="00464A25">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时效指标</w:t>
            </w:r>
          </w:p>
        </w:tc>
        <w:tc>
          <w:tcPr>
            <w:tcW w:w="1332" w:type="dxa"/>
            <w:vAlign w:val="center"/>
          </w:tcPr>
          <w:p w:rsidR="008967B6" w:rsidRDefault="008967B6" w:rsidP="00464A25">
            <w:pPr>
              <w:pStyle w:val="2"/>
            </w:pPr>
            <w:r>
              <w:t>项目成本控制</w:t>
            </w:r>
          </w:p>
        </w:tc>
        <w:tc>
          <w:tcPr>
            <w:tcW w:w="2891" w:type="dxa"/>
            <w:vAlign w:val="center"/>
          </w:tcPr>
          <w:p w:rsidR="008967B6" w:rsidRDefault="008967B6" w:rsidP="00464A25">
            <w:pPr>
              <w:pStyle w:val="2"/>
            </w:pPr>
            <w:r>
              <w:t>工程总体支出控制标准</w:t>
            </w:r>
          </w:p>
        </w:tc>
        <w:tc>
          <w:tcPr>
            <w:tcW w:w="1276" w:type="dxa"/>
            <w:vAlign w:val="center"/>
          </w:tcPr>
          <w:p w:rsidR="008967B6" w:rsidRDefault="008967B6" w:rsidP="00464A25">
            <w:pPr>
              <w:pStyle w:val="2"/>
            </w:pPr>
            <w:r>
              <w:t>不大于结算审计金额</w:t>
            </w:r>
          </w:p>
        </w:tc>
        <w:tc>
          <w:tcPr>
            <w:tcW w:w="1843" w:type="dxa"/>
            <w:vAlign w:val="center"/>
          </w:tcPr>
          <w:p w:rsidR="008967B6" w:rsidRDefault="008967B6" w:rsidP="00464A25">
            <w:pPr>
              <w:pStyle w:val="2"/>
            </w:pPr>
            <w:r>
              <w:t>计划标准</w:t>
            </w:r>
          </w:p>
        </w:tc>
      </w:tr>
      <w:tr w:rsidR="008967B6" w:rsidTr="00464A25">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成本指标</w:t>
            </w:r>
          </w:p>
        </w:tc>
        <w:tc>
          <w:tcPr>
            <w:tcW w:w="1332" w:type="dxa"/>
            <w:vAlign w:val="center"/>
          </w:tcPr>
          <w:p w:rsidR="008967B6" w:rsidRDefault="008967B6" w:rsidP="00464A25">
            <w:pPr>
              <w:pStyle w:val="2"/>
            </w:pPr>
            <w:r>
              <w:t>工程款支付时限</w:t>
            </w:r>
          </w:p>
        </w:tc>
        <w:tc>
          <w:tcPr>
            <w:tcW w:w="2891" w:type="dxa"/>
            <w:vAlign w:val="center"/>
          </w:tcPr>
          <w:p w:rsidR="008967B6" w:rsidRDefault="008967B6" w:rsidP="00464A25">
            <w:pPr>
              <w:pStyle w:val="2"/>
            </w:pPr>
            <w:r>
              <w:t>工程款支付时限</w:t>
            </w:r>
          </w:p>
        </w:tc>
        <w:tc>
          <w:tcPr>
            <w:tcW w:w="1276" w:type="dxa"/>
            <w:vAlign w:val="center"/>
          </w:tcPr>
          <w:p w:rsidR="008967B6" w:rsidRDefault="008967B6" w:rsidP="00464A25">
            <w:pPr>
              <w:pStyle w:val="2"/>
            </w:pPr>
            <w:r>
              <w:t>≤10月份</w:t>
            </w:r>
          </w:p>
        </w:tc>
        <w:tc>
          <w:tcPr>
            <w:tcW w:w="1843" w:type="dxa"/>
            <w:vAlign w:val="center"/>
          </w:tcPr>
          <w:p w:rsidR="008967B6" w:rsidRDefault="008967B6" w:rsidP="00464A25">
            <w:pPr>
              <w:pStyle w:val="2"/>
            </w:pPr>
            <w:r>
              <w:t>计划标准</w:t>
            </w:r>
          </w:p>
        </w:tc>
      </w:tr>
      <w:tr w:rsidR="008967B6" w:rsidTr="00464A25">
        <w:trPr>
          <w:trHeight w:val="369"/>
          <w:jc w:val="center"/>
        </w:trPr>
        <w:tc>
          <w:tcPr>
            <w:tcW w:w="1276" w:type="dxa"/>
            <w:vMerge w:val="restart"/>
            <w:vAlign w:val="center"/>
          </w:tcPr>
          <w:p w:rsidR="008967B6" w:rsidRDefault="008967B6" w:rsidP="00464A25">
            <w:pPr>
              <w:pStyle w:val="3"/>
            </w:pPr>
            <w:r>
              <w:t>效益指标</w:t>
            </w:r>
          </w:p>
        </w:tc>
        <w:tc>
          <w:tcPr>
            <w:tcW w:w="1276" w:type="dxa"/>
            <w:vAlign w:val="center"/>
          </w:tcPr>
          <w:p w:rsidR="008967B6" w:rsidRDefault="008967B6" w:rsidP="00464A25">
            <w:pPr>
              <w:pStyle w:val="2"/>
            </w:pPr>
            <w:r>
              <w:t>可持续影响指标</w:t>
            </w:r>
          </w:p>
        </w:tc>
        <w:tc>
          <w:tcPr>
            <w:tcW w:w="1332" w:type="dxa"/>
            <w:vAlign w:val="center"/>
          </w:tcPr>
          <w:p w:rsidR="008967B6" w:rsidRDefault="008967B6" w:rsidP="00464A25">
            <w:pPr>
              <w:pStyle w:val="2"/>
            </w:pPr>
            <w:r>
              <w:t>可持续使用年限</w:t>
            </w:r>
          </w:p>
        </w:tc>
        <w:tc>
          <w:tcPr>
            <w:tcW w:w="2891" w:type="dxa"/>
            <w:vAlign w:val="center"/>
          </w:tcPr>
          <w:p w:rsidR="008967B6" w:rsidRDefault="008967B6" w:rsidP="00464A25">
            <w:pPr>
              <w:pStyle w:val="2"/>
            </w:pPr>
            <w:r>
              <w:t>基建项目完成后可持续使用年限</w:t>
            </w:r>
          </w:p>
        </w:tc>
        <w:tc>
          <w:tcPr>
            <w:tcW w:w="1276" w:type="dxa"/>
            <w:vAlign w:val="center"/>
          </w:tcPr>
          <w:p w:rsidR="008967B6" w:rsidRDefault="008967B6" w:rsidP="00464A25">
            <w:pPr>
              <w:pStyle w:val="2"/>
            </w:pPr>
            <w:r>
              <w:t>≥50年</w:t>
            </w:r>
          </w:p>
        </w:tc>
        <w:tc>
          <w:tcPr>
            <w:tcW w:w="1843" w:type="dxa"/>
            <w:vAlign w:val="center"/>
          </w:tcPr>
          <w:p w:rsidR="008967B6" w:rsidRDefault="008967B6" w:rsidP="00464A25">
            <w:pPr>
              <w:pStyle w:val="2"/>
            </w:pPr>
            <w:r>
              <w:t>行业标准</w:t>
            </w:r>
          </w:p>
        </w:tc>
      </w:tr>
      <w:tr w:rsidR="008967B6" w:rsidTr="00464A25">
        <w:trPr>
          <w:trHeight w:val="369"/>
          <w:jc w:val="center"/>
        </w:trPr>
        <w:tc>
          <w:tcPr>
            <w:tcW w:w="1276" w:type="dxa"/>
            <w:vMerge/>
            <w:vAlign w:val="center"/>
          </w:tcPr>
          <w:p w:rsidR="008967B6" w:rsidRDefault="008967B6" w:rsidP="00464A25">
            <w:pPr>
              <w:ind w:firstLine="420"/>
            </w:pPr>
          </w:p>
        </w:tc>
        <w:tc>
          <w:tcPr>
            <w:tcW w:w="1276" w:type="dxa"/>
            <w:vAlign w:val="center"/>
          </w:tcPr>
          <w:p w:rsidR="008967B6" w:rsidRDefault="008967B6" w:rsidP="00464A25">
            <w:pPr>
              <w:pStyle w:val="2"/>
            </w:pPr>
            <w:r>
              <w:t>社会效益指标</w:t>
            </w:r>
          </w:p>
        </w:tc>
        <w:tc>
          <w:tcPr>
            <w:tcW w:w="1332" w:type="dxa"/>
            <w:vAlign w:val="center"/>
          </w:tcPr>
          <w:p w:rsidR="008967B6" w:rsidRDefault="008967B6" w:rsidP="00464A25">
            <w:pPr>
              <w:pStyle w:val="2"/>
            </w:pPr>
            <w:r>
              <w:t>综合利用率</w:t>
            </w:r>
          </w:p>
        </w:tc>
        <w:tc>
          <w:tcPr>
            <w:tcW w:w="2891" w:type="dxa"/>
            <w:vAlign w:val="center"/>
          </w:tcPr>
          <w:p w:rsidR="008967B6" w:rsidRDefault="008967B6" w:rsidP="00464A25">
            <w:pPr>
              <w:pStyle w:val="2"/>
            </w:pPr>
            <w:r>
              <w:t>基础设施建成后的利用、使用情况</w:t>
            </w:r>
          </w:p>
        </w:tc>
        <w:tc>
          <w:tcPr>
            <w:tcW w:w="1276" w:type="dxa"/>
            <w:vAlign w:val="center"/>
          </w:tcPr>
          <w:p w:rsidR="008967B6" w:rsidRDefault="008967B6" w:rsidP="00464A25">
            <w:pPr>
              <w:pStyle w:val="2"/>
            </w:pPr>
            <w:r>
              <w:t>≥90%</w:t>
            </w:r>
          </w:p>
        </w:tc>
        <w:tc>
          <w:tcPr>
            <w:tcW w:w="1843" w:type="dxa"/>
            <w:vAlign w:val="center"/>
          </w:tcPr>
          <w:p w:rsidR="008967B6" w:rsidRDefault="008967B6" w:rsidP="00464A25">
            <w:pPr>
              <w:pStyle w:val="2"/>
            </w:pPr>
            <w:r>
              <w:t>计划标准</w:t>
            </w:r>
          </w:p>
        </w:tc>
      </w:tr>
      <w:tr w:rsidR="008967B6" w:rsidTr="00464A25">
        <w:trPr>
          <w:trHeight w:val="369"/>
          <w:jc w:val="center"/>
        </w:trPr>
        <w:tc>
          <w:tcPr>
            <w:tcW w:w="1276" w:type="dxa"/>
            <w:vAlign w:val="center"/>
          </w:tcPr>
          <w:p w:rsidR="008967B6" w:rsidRDefault="008967B6" w:rsidP="00464A25">
            <w:pPr>
              <w:pStyle w:val="3"/>
            </w:pPr>
            <w:r>
              <w:t>满意度指标</w:t>
            </w:r>
          </w:p>
        </w:tc>
        <w:tc>
          <w:tcPr>
            <w:tcW w:w="1276" w:type="dxa"/>
            <w:vAlign w:val="center"/>
          </w:tcPr>
          <w:p w:rsidR="008967B6" w:rsidRDefault="008967B6" w:rsidP="00464A25">
            <w:pPr>
              <w:pStyle w:val="2"/>
            </w:pPr>
            <w:r>
              <w:t>服务对象满意度指标</w:t>
            </w:r>
          </w:p>
        </w:tc>
        <w:tc>
          <w:tcPr>
            <w:tcW w:w="1332" w:type="dxa"/>
            <w:vAlign w:val="center"/>
          </w:tcPr>
          <w:p w:rsidR="008967B6" w:rsidRDefault="008967B6" w:rsidP="00464A25">
            <w:pPr>
              <w:pStyle w:val="2"/>
            </w:pPr>
            <w:r>
              <w:t>学生对学校的满意度</w:t>
            </w:r>
          </w:p>
        </w:tc>
        <w:tc>
          <w:tcPr>
            <w:tcW w:w="2891" w:type="dxa"/>
            <w:vAlign w:val="center"/>
          </w:tcPr>
          <w:p w:rsidR="008967B6" w:rsidRDefault="008967B6" w:rsidP="00464A25">
            <w:pPr>
              <w:pStyle w:val="2"/>
            </w:pPr>
            <w:r>
              <w:t>问卷调查中表示满意和较满意的人数占调查总人数的比率</w:t>
            </w:r>
          </w:p>
        </w:tc>
        <w:tc>
          <w:tcPr>
            <w:tcW w:w="1276" w:type="dxa"/>
            <w:vAlign w:val="center"/>
          </w:tcPr>
          <w:p w:rsidR="008967B6" w:rsidRDefault="008967B6" w:rsidP="00464A25">
            <w:pPr>
              <w:pStyle w:val="2"/>
            </w:pPr>
            <w:r>
              <w:t>≥95%</w:t>
            </w:r>
          </w:p>
        </w:tc>
        <w:tc>
          <w:tcPr>
            <w:tcW w:w="1843" w:type="dxa"/>
            <w:vAlign w:val="center"/>
          </w:tcPr>
          <w:p w:rsidR="008967B6" w:rsidRDefault="008967B6" w:rsidP="00464A25">
            <w:pPr>
              <w:pStyle w:val="2"/>
            </w:pPr>
            <w:r>
              <w:t>调查问卷</w:t>
            </w:r>
          </w:p>
        </w:tc>
      </w:tr>
    </w:tbl>
    <w:p w:rsidR="001A6A95" w:rsidRDefault="001A6A95" w:rsidP="000B5A67">
      <w:pPr>
        <w:spacing w:line="560" w:lineRule="exact"/>
        <w:ind w:firstLine="640"/>
        <w:jc w:val="both"/>
        <w:rPr>
          <w:rFonts w:ascii="Times New Roman" w:eastAsia="仿宋_GB2312" w:hAnsi="Times New Roman" w:cs="Times New Roman"/>
          <w:bCs/>
          <w:sz w:val="32"/>
          <w:szCs w:val="32"/>
        </w:r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6775"/>
        <w:gridCol w:w="1843"/>
      </w:tblGrid>
      <w:tr w:rsidR="00464A25" w:rsidTr="00464A25">
        <w:trPr>
          <w:trHeight w:val="397"/>
          <w:jc w:val="center"/>
        </w:trPr>
        <w:tc>
          <w:tcPr>
            <w:tcW w:w="8051" w:type="dxa"/>
            <w:gridSpan w:val="2"/>
            <w:tcBorders>
              <w:top w:val="single" w:sz="6" w:space="0" w:color="FFFFFF"/>
              <w:left w:val="single" w:sz="6" w:space="0" w:color="FFFFFF"/>
              <w:right w:val="single" w:sz="6" w:space="0" w:color="FFFFFF"/>
            </w:tcBorders>
            <w:vAlign w:val="center"/>
          </w:tcPr>
          <w:p w:rsidR="00464A25" w:rsidRPr="00464A25" w:rsidRDefault="00464A25" w:rsidP="00464A25">
            <w:pPr>
              <w:pStyle w:val="5"/>
              <w:rPr>
                <w:rFonts w:asciiTheme="minorHAnsi" w:hAnsiTheme="minorHAnsi"/>
                <w:lang w:val="uk-UA"/>
              </w:rPr>
            </w:pPr>
            <w:bookmarkStart w:id="5" w:name="_Toc_4_4_0000000064"/>
            <w:r>
              <w:rPr>
                <w:rFonts w:ascii="方正仿宋_GBK" w:eastAsia="方正仿宋_GBK" w:hAnsi="方正仿宋_GBK" w:cs="方正仿宋_GBK"/>
                <w:color w:val="000000"/>
                <w:sz w:val="28"/>
              </w:rPr>
              <w:t>6.学前教育幼儿资助本级资金</w:t>
            </w:r>
            <w:bookmarkEnd w:id="5"/>
          </w:p>
        </w:tc>
        <w:tc>
          <w:tcPr>
            <w:tcW w:w="1843" w:type="dxa"/>
            <w:tcBorders>
              <w:top w:val="single" w:sz="6" w:space="0" w:color="FFFFFF"/>
              <w:left w:val="single" w:sz="6" w:space="0" w:color="FFFFFF"/>
              <w:right w:val="single" w:sz="6" w:space="0" w:color="FFFFFF"/>
            </w:tcBorders>
            <w:vAlign w:val="center"/>
          </w:tcPr>
          <w:p w:rsidR="00464A25" w:rsidRDefault="00464A25" w:rsidP="00464A25">
            <w:pPr>
              <w:pStyle w:val="4"/>
            </w:pPr>
          </w:p>
        </w:tc>
      </w:tr>
      <w:tr w:rsidR="00464A25" w:rsidTr="00464A25">
        <w:trPr>
          <w:trHeight w:val="369"/>
          <w:jc w:val="center"/>
        </w:trPr>
        <w:tc>
          <w:tcPr>
            <w:tcW w:w="1276" w:type="dxa"/>
            <w:vAlign w:val="center"/>
          </w:tcPr>
          <w:p w:rsidR="00464A25" w:rsidRDefault="00464A25" w:rsidP="00464A25">
            <w:pPr>
              <w:pStyle w:val="1"/>
            </w:pPr>
            <w:r>
              <w:t>绩效目标</w:t>
            </w:r>
          </w:p>
        </w:tc>
        <w:tc>
          <w:tcPr>
            <w:tcW w:w="8618" w:type="dxa"/>
            <w:gridSpan w:val="2"/>
            <w:vAlign w:val="center"/>
          </w:tcPr>
          <w:p w:rsidR="00464A25" w:rsidRDefault="00464A25" w:rsidP="00464A25">
            <w:pPr>
              <w:pStyle w:val="2"/>
            </w:pPr>
            <w:r>
              <w:t>1.落实学前教育资助制度，帮助家庭经济困难幼儿接受普惠性学前教育。</w:t>
            </w:r>
          </w:p>
          <w:p w:rsidR="00464A25" w:rsidRDefault="00464A25" w:rsidP="00464A25">
            <w:pPr>
              <w:pStyle w:val="2"/>
            </w:pPr>
            <w:r>
              <w:t>2.对在园家庭经济困难儿童、孤儿和残疾儿童予以资助。</w:t>
            </w:r>
          </w:p>
        </w:tc>
      </w:tr>
    </w:tbl>
    <w:p w:rsidR="00464A25" w:rsidRDefault="00464A25" w:rsidP="00464A25">
      <w:pPr>
        <w:spacing w:line="2" w:lineRule="exact"/>
        <w:ind w:firstLine="420"/>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64A25" w:rsidTr="00464A25">
        <w:trPr>
          <w:trHeight w:val="397"/>
          <w:tblHeader/>
          <w:jc w:val="center"/>
        </w:trPr>
        <w:tc>
          <w:tcPr>
            <w:tcW w:w="1276" w:type="dxa"/>
            <w:vAlign w:val="center"/>
          </w:tcPr>
          <w:p w:rsidR="00464A25" w:rsidRDefault="00464A25" w:rsidP="00464A25">
            <w:pPr>
              <w:pStyle w:val="1"/>
            </w:pPr>
            <w:r>
              <w:t>一级指标</w:t>
            </w:r>
          </w:p>
        </w:tc>
        <w:tc>
          <w:tcPr>
            <w:tcW w:w="1276" w:type="dxa"/>
            <w:vAlign w:val="center"/>
          </w:tcPr>
          <w:p w:rsidR="00464A25" w:rsidRDefault="00464A25" w:rsidP="00464A25">
            <w:pPr>
              <w:pStyle w:val="1"/>
            </w:pPr>
            <w:r>
              <w:t>二级指标</w:t>
            </w:r>
          </w:p>
        </w:tc>
        <w:tc>
          <w:tcPr>
            <w:tcW w:w="1332" w:type="dxa"/>
            <w:vAlign w:val="center"/>
          </w:tcPr>
          <w:p w:rsidR="00464A25" w:rsidRDefault="00464A25" w:rsidP="00464A25">
            <w:pPr>
              <w:pStyle w:val="1"/>
            </w:pPr>
            <w:r>
              <w:t>三级指标</w:t>
            </w:r>
          </w:p>
        </w:tc>
        <w:tc>
          <w:tcPr>
            <w:tcW w:w="2891" w:type="dxa"/>
            <w:vAlign w:val="center"/>
          </w:tcPr>
          <w:p w:rsidR="00464A25" w:rsidRDefault="00464A25" w:rsidP="00464A25">
            <w:pPr>
              <w:pStyle w:val="1"/>
            </w:pPr>
            <w:r>
              <w:t>绩效指标描述</w:t>
            </w:r>
          </w:p>
        </w:tc>
        <w:tc>
          <w:tcPr>
            <w:tcW w:w="1276" w:type="dxa"/>
            <w:vAlign w:val="center"/>
          </w:tcPr>
          <w:p w:rsidR="00464A25" w:rsidRDefault="00464A25" w:rsidP="00464A25">
            <w:pPr>
              <w:pStyle w:val="1"/>
            </w:pPr>
            <w:r>
              <w:t>指标值</w:t>
            </w:r>
          </w:p>
        </w:tc>
        <w:tc>
          <w:tcPr>
            <w:tcW w:w="1843" w:type="dxa"/>
            <w:vAlign w:val="center"/>
          </w:tcPr>
          <w:p w:rsidR="00464A25" w:rsidRDefault="00464A25" w:rsidP="00464A25">
            <w:pPr>
              <w:pStyle w:val="1"/>
            </w:pPr>
            <w:r>
              <w:t>指标值确定依据</w:t>
            </w:r>
          </w:p>
        </w:tc>
      </w:tr>
      <w:tr w:rsidR="00464A25" w:rsidTr="00464A25">
        <w:trPr>
          <w:trHeight w:val="369"/>
          <w:jc w:val="center"/>
        </w:trPr>
        <w:tc>
          <w:tcPr>
            <w:tcW w:w="1276" w:type="dxa"/>
            <w:vMerge w:val="restart"/>
            <w:vAlign w:val="center"/>
          </w:tcPr>
          <w:p w:rsidR="00464A25" w:rsidRDefault="00464A25" w:rsidP="00464A25">
            <w:pPr>
              <w:pStyle w:val="3"/>
            </w:pPr>
            <w:r>
              <w:t>产出指标</w:t>
            </w:r>
          </w:p>
        </w:tc>
        <w:tc>
          <w:tcPr>
            <w:tcW w:w="1276" w:type="dxa"/>
            <w:vAlign w:val="center"/>
          </w:tcPr>
          <w:p w:rsidR="00464A25" w:rsidRDefault="00464A25" w:rsidP="00464A25">
            <w:pPr>
              <w:pStyle w:val="2"/>
            </w:pPr>
            <w:r>
              <w:t>数量指标</w:t>
            </w:r>
          </w:p>
        </w:tc>
        <w:tc>
          <w:tcPr>
            <w:tcW w:w="1332" w:type="dxa"/>
            <w:vAlign w:val="center"/>
          </w:tcPr>
          <w:p w:rsidR="00464A25" w:rsidRDefault="00464A25" w:rsidP="00464A25">
            <w:pPr>
              <w:pStyle w:val="2"/>
            </w:pPr>
            <w:r>
              <w:t>计划资助幼儿数量</w:t>
            </w:r>
          </w:p>
        </w:tc>
        <w:tc>
          <w:tcPr>
            <w:tcW w:w="2891" w:type="dxa"/>
            <w:vAlign w:val="center"/>
          </w:tcPr>
          <w:p w:rsidR="00464A25" w:rsidRDefault="00464A25" w:rsidP="00464A25">
            <w:pPr>
              <w:pStyle w:val="2"/>
            </w:pPr>
            <w:r>
              <w:t>计划资助幼儿数量</w:t>
            </w:r>
          </w:p>
        </w:tc>
        <w:tc>
          <w:tcPr>
            <w:tcW w:w="1276" w:type="dxa"/>
            <w:vAlign w:val="center"/>
          </w:tcPr>
          <w:p w:rsidR="00464A25" w:rsidRDefault="00464A25" w:rsidP="00464A25">
            <w:pPr>
              <w:pStyle w:val="2"/>
            </w:pPr>
            <w:r>
              <w:t>≥130人</w:t>
            </w:r>
          </w:p>
        </w:tc>
        <w:tc>
          <w:tcPr>
            <w:tcW w:w="1843" w:type="dxa"/>
            <w:vAlign w:val="center"/>
          </w:tcPr>
          <w:p w:rsidR="00464A25" w:rsidRDefault="00464A25" w:rsidP="00464A25">
            <w:pPr>
              <w:pStyle w:val="2"/>
            </w:pPr>
            <w:r>
              <w:t>历史标准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质量指标</w:t>
            </w:r>
          </w:p>
        </w:tc>
        <w:tc>
          <w:tcPr>
            <w:tcW w:w="1332" w:type="dxa"/>
            <w:vAlign w:val="center"/>
          </w:tcPr>
          <w:p w:rsidR="00464A25" w:rsidRDefault="00464A25" w:rsidP="00464A25">
            <w:pPr>
              <w:pStyle w:val="2"/>
            </w:pPr>
            <w:r>
              <w:t>资助覆盖率</w:t>
            </w:r>
          </w:p>
        </w:tc>
        <w:tc>
          <w:tcPr>
            <w:tcW w:w="2891" w:type="dxa"/>
            <w:vAlign w:val="center"/>
          </w:tcPr>
          <w:p w:rsidR="00464A25" w:rsidRDefault="00464A25" w:rsidP="00464A25">
            <w:pPr>
              <w:pStyle w:val="2"/>
            </w:pPr>
            <w:r>
              <w:t>实际资助人数占应资助人数的比例</w:t>
            </w:r>
          </w:p>
        </w:tc>
        <w:tc>
          <w:tcPr>
            <w:tcW w:w="1276" w:type="dxa"/>
            <w:vAlign w:val="center"/>
          </w:tcPr>
          <w:p w:rsidR="00464A25" w:rsidRDefault="00464A25" w:rsidP="00464A25">
            <w:pPr>
              <w:pStyle w:val="2"/>
            </w:pPr>
            <w:r>
              <w:t>100%</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时效指标</w:t>
            </w:r>
          </w:p>
        </w:tc>
        <w:tc>
          <w:tcPr>
            <w:tcW w:w="1332" w:type="dxa"/>
            <w:vAlign w:val="center"/>
          </w:tcPr>
          <w:p w:rsidR="00464A25" w:rsidRDefault="00464A25" w:rsidP="00464A25">
            <w:pPr>
              <w:pStyle w:val="2"/>
            </w:pPr>
            <w:r>
              <w:t>资助完成时间</w:t>
            </w:r>
          </w:p>
        </w:tc>
        <w:tc>
          <w:tcPr>
            <w:tcW w:w="2891" w:type="dxa"/>
            <w:vAlign w:val="center"/>
          </w:tcPr>
          <w:p w:rsidR="00464A25" w:rsidRDefault="00464A25" w:rsidP="00464A25">
            <w:pPr>
              <w:pStyle w:val="2"/>
            </w:pPr>
            <w:r>
              <w:t>资助完成时间</w:t>
            </w:r>
          </w:p>
        </w:tc>
        <w:tc>
          <w:tcPr>
            <w:tcW w:w="1276" w:type="dxa"/>
            <w:vAlign w:val="center"/>
          </w:tcPr>
          <w:p w:rsidR="00464A25" w:rsidRDefault="00464A25" w:rsidP="00464A25">
            <w:pPr>
              <w:pStyle w:val="2"/>
            </w:pPr>
            <w:r>
              <w:t>≤10月份</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成本指标</w:t>
            </w:r>
          </w:p>
        </w:tc>
        <w:tc>
          <w:tcPr>
            <w:tcW w:w="1332" w:type="dxa"/>
            <w:vAlign w:val="center"/>
          </w:tcPr>
          <w:p w:rsidR="00464A25" w:rsidRDefault="00464A25" w:rsidP="00464A25">
            <w:pPr>
              <w:pStyle w:val="2"/>
            </w:pPr>
            <w:r>
              <w:t>学前幼儿生均资助标准</w:t>
            </w:r>
          </w:p>
        </w:tc>
        <w:tc>
          <w:tcPr>
            <w:tcW w:w="2891" w:type="dxa"/>
            <w:vAlign w:val="center"/>
          </w:tcPr>
          <w:p w:rsidR="00464A25" w:rsidRDefault="00464A25" w:rsidP="00464A25">
            <w:pPr>
              <w:pStyle w:val="2"/>
            </w:pPr>
            <w:r>
              <w:t>学前幼儿生均资助标准</w:t>
            </w:r>
          </w:p>
        </w:tc>
        <w:tc>
          <w:tcPr>
            <w:tcW w:w="1276" w:type="dxa"/>
            <w:vAlign w:val="center"/>
          </w:tcPr>
          <w:p w:rsidR="00464A25" w:rsidRDefault="00464A25" w:rsidP="00464A25">
            <w:pPr>
              <w:pStyle w:val="2"/>
            </w:pPr>
            <w:r>
              <w:t>1000学前幼儿/学年</w:t>
            </w:r>
          </w:p>
        </w:tc>
        <w:tc>
          <w:tcPr>
            <w:tcW w:w="1843" w:type="dxa"/>
            <w:vAlign w:val="center"/>
          </w:tcPr>
          <w:p w:rsidR="00464A25" w:rsidRDefault="00464A25" w:rsidP="00464A25">
            <w:pPr>
              <w:pStyle w:val="2"/>
            </w:pPr>
            <w:r>
              <w:t>河北省支持学前教育发展资金管理办法</w:t>
            </w:r>
          </w:p>
        </w:tc>
      </w:tr>
      <w:tr w:rsidR="00464A25" w:rsidTr="00464A25">
        <w:trPr>
          <w:trHeight w:val="369"/>
          <w:jc w:val="center"/>
        </w:trPr>
        <w:tc>
          <w:tcPr>
            <w:tcW w:w="1276" w:type="dxa"/>
            <w:vAlign w:val="center"/>
          </w:tcPr>
          <w:p w:rsidR="00464A25" w:rsidRDefault="00464A25" w:rsidP="00464A25">
            <w:pPr>
              <w:pStyle w:val="3"/>
            </w:pPr>
            <w:r>
              <w:t>效益指标</w:t>
            </w:r>
          </w:p>
        </w:tc>
        <w:tc>
          <w:tcPr>
            <w:tcW w:w="1276" w:type="dxa"/>
            <w:vAlign w:val="center"/>
          </w:tcPr>
          <w:p w:rsidR="00464A25" w:rsidRDefault="00464A25" w:rsidP="00464A25">
            <w:pPr>
              <w:pStyle w:val="2"/>
            </w:pPr>
            <w:r>
              <w:t>社会效益指标</w:t>
            </w:r>
          </w:p>
        </w:tc>
        <w:tc>
          <w:tcPr>
            <w:tcW w:w="1332" w:type="dxa"/>
            <w:vAlign w:val="center"/>
          </w:tcPr>
          <w:p w:rsidR="00464A25" w:rsidRDefault="00464A25" w:rsidP="00464A25">
            <w:pPr>
              <w:pStyle w:val="2"/>
            </w:pPr>
            <w:r>
              <w:t>减轻家庭经济困难儿童教育负担</w:t>
            </w:r>
          </w:p>
        </w:tc>
        <w:tc>
          <w:tcPr>
            <w:tcW w:w="2891" w:type="dxa"/>
            <w:vAlign w:val="center"/>
          </w:tcPr>
          <w:p w:rsidR="00464A25" w:rsidRDefault="00464A25" w:rsidP="00464A25">
            <w:pPr>
              <w:pStyle w:val="2"/>
            </w:pPr>
            <w:r>
              <w:t>减轻家庭经济困难儿童教育负担</w:t>
            </w:r>
          </w:p>
        </w:tc>
        <w:tc>
          <w:tcPr>
            <w:tcW w:w="1276" w:type="dxa"/>
            <w:vAlign w:val="center"/>
          </w:tcPr>
          <w:p w:rsidR="00464A25" w:rsidRDefault="00464A25" w:rsidP="00464A25">
            <w:pPr>
              <w:pStyle w:val="2"/>
            </w:pPr>
            <w:r>
              <w:t>有效</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Align w:val="center"/>
          </w:tcPr>
          <w:p w:rsidR="00464A25" w:rsidRDefault="00464A25" w:rsidP="00464A25">
            <w:pPr>
              <w:pStyle w:val="3"/>
            </w:pPr>
            <w:r>
              <w:t>满意度指标</w:t>
            </w:r>
          </w:p>
        </w:tc>
        <w:tc>
          <w:tcPr>
            <w:tcW w:w="1276" w:type="dxa"/>
            <w:vAlign w:val="center"/>
          </w:tcPr>
          <w:p w:rsidR="00464A25" w:rsidRDefault="00464A25" w:rsidP="00464A25">
            <w:pPr>
              <w:pStyle w:val="2"/>
            </w:pPr>
            <w:r>
              <w:t>服务对象满意度指标</w:t>
            </w:r>
          </w:p>
        </w:tc>
        <w:tc>
          <w:tcPr>
            <w:tcW w:w="1332" w:type="dxa"/>
            <w:vAlign w:val="center"/>
          </w:tcPr>
          <w:p w:rsidR="00464A25" w:rsidRDefault="00464A25" w:rsidP="00464A25">
            <w:pPr>
              <w:pStyle w:val="2"/>
            </w:pPr>
            <w:r>
              <w:t>接受资助幼儿家长满意度</w:t>
            </w:r>
          </w:p>
        </w:tc>
        <w:tc>
          <w:tcPr>
            <w:tcW w:w="2891" w:type="dxa"/>
            <w:vAlign w:val="center"/>
          </w:tcPr>
          <w:p w:rsidR="00464A25" w:rsidRDefault="00464A25" w:rsidP="00464A25">
            <w:pPr>
              <w:pStyle w:val="2"/>
            </w:pPr>
            <w:r>
              <w:t>接受资助幼儿家长满意度</w:t>
            </w:r>
          </w:p>
        </w:tc>
        <w:tc>
          <w:tcPr>
            <w:tcW w:w="1276" w:type="dxa"/>
            <w:vAlign w:val="center"/>
          </w:tcPr>
          <w:p w:rsidR="00464A25" w:rsidRDefault="00464A25" w:rsidP="00464A25">
            <w:pPr>
              <w:pStyle w:val="2"/>
            </w:pPr>
            <w:r>
              <w:t>≥95%</w:t>
            </w:r>
          </w:p>
        </w:tc>
        <w:tc>
          <w:tcPr>
            <w:tcW w:w="1843" w:type="dxa"/>
            <w:vAlign w:val="center"/>
          </w:tcPr>
          <w:p w:rsidR="00464A25" w:rsidRDefault="00464A25" w:rsidP="00464A25">
            <w:pPr>
              <w:pStyle w:val="2"/>
            </w:pPr>
            <w:r>
              <w:t>问卷调查</w:t>
            </w:r>
          </w:p>
        </w:tc>
      </w:tr>
    </w:tbl>
    <w:p w:rsidR="00464A25" w:rsidRDefault="00464A25" w:rsidP="000B5A67">
      <w:pPr>
        <w:spacing w:line="560" w:lineRule="exact"/>
        <w:ind w:firstLine="640"/>
        <w:jc w:val="both"/>
        <w:rPr>
          <w:rFonts w:ascii="Times New Roman" w:eastAsia="仿宋_GB2312" w:hAnsi="Times New Roman" w:cs="Times New Roman"/>
          <w:bCs/>
          <w:sz w:val="32"/>
          <w:szCs w:val="32"/>
        </w:r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6775"/>
        <w:gridCol w:w="1843"/>
      </w:tblGrid>
      <w:tr w:rsidR="00464A25" w:rsidTr="00464A25">
        <w:trPr>
          <w:trHeight w:val="397"/>
          <w:jc w:val="center"/>
        </w:trPr>
        <w:tc>
          <w:tcPr>
            <w:tcW w:w="8051" w:type="dxa"/>
            <w:gridSpan w:val="2"/>
            <w:tcBorders>
              <w:top w:val="single" w:sz="6" w:space="0" w:color="FFFFFF"/>
              <w:left w:val="single" w:sz="6" w:space="0" w:color="FFFFFF"/>
              <w:right w:val="single" w:sz="6" w:space="0" w:color="FFFFFF"/>
            </w:tcBorders>
            <w:vAlign w:val="center"/>
          </w:tcPr>
          <w:p w:rsidR="00464A25" w:rsidRPr="00464A25" w:rsidRDefault="00464A25" w:rsidP="00464A25">
            <w:pPr>
              <w:pStyle w:val="5"/>
              <w:rPr>
                <w:rFonts w:asciiTheme="minorHAnsi" w:hAnsiTheme="minorHAnsi"/>
                <w:lang w:val="uk-UA"/>
              </w:rPr>
            </w:pPr>
            <w:bookmarkStart w:id="6" w:name="_Toc_4_4_0000000066"/>
            <w:r>
              <w:rPr>
                <w:rFonts w:ascii="方正仿宋_GBK" w:eastAsia="方正仿宋_GBK" w:hAnsi="方正仿宋_GBK" w:cs="方正仿宋_GBK"/>
                <w:color w:val="000000"/>
                <w:sz w:val="28"/>
              </w:rPr>
              <w:t>7.义务教育民办学校生均公用经费</w:t>
            </w:r>
            <w:bookmarkEnd w:id="6"/>
          </w:p>
        </w:tc>
        <w:tc>
          <w:tcPr>
            <w:tcW w:w="1843" w:type="dxa"/>
            <w:tcBorders>
              <w:top w:val="single" w:sz="6" w:space="0" w:color="FFFFFF"/>
              <w:left w:val="single" w:sz="6" w:space="0" w:color="FFFFFF"/>
              <w:right w:val="single" w:sz="6" w:space="0" w:color="FFFFFF"/>
            </w:tcBorders>
            <w:vAlign w:val="center"/>
          </w:tcPr>
          <w:p w:rsidR="00464A25" w:rsidRDefault="00464A25" w:rsidP="00464A25">
            <w:pPr>
              <w:pStyle w:val="4"/>
            </w:pPr>
          </w:p>
        </w:tc>
      </w:tr>
      <w:tr w:rsidR="00464A25" w:rsidTr="00464A25">
        <w:trPr>
          <w:trHeight w:val="369"/>
          <w:jc w:val="center"/>
        </w:trPr>
        <w:tc>
          <w:tcPr>
            <w:tcW w:w="1276" w:type="dxa"/>
            <w:vAlign w:val="center"/>
          </w:tcPr>
          <w:p w:rsidR="00464A25" w:rsidRDefault="00464A25" w:rsidP="00464A25">
            <w:pPr>
              <w:pStyle w:val="1"/>
            </w:pPr>
            <w:r>
              <w:t>绩效目标</w:t>
            </w:r>
          </w:p>
        </w:tc>
        <w:tc>
          <w:tcPr>
            <w:tcW w:w="8618" w:type="dxa"/>
            <w:gridSpan w:val="2"/>
            <w:vAlign w:val="center"/>
          </w:tcPr>
          <w:p w:rsidR="00464A25" w:rsidRDefault="00464A25" w:rsidP="00464A25">
            <w:pPr>
              <w:pStyle w:val="2"/>
            </w:pPr>
            <w:r>
              <w:t>1.统一城乡义务教育学生生均公用经费基准定额。</w:t>
            </w:r>
            <w:r>
              <w:tab/>
            </w:r>
          </w:p>
          <w:p w:rsidR="00464A25" w:rsidRDefault="00464A25" w:rsidP="00464A25">
            <w:pPr>
              <w:pStyle w:val="2"/>
            </w:pPr>
            <w:r>
              <w:t>2.保障义务教育阶段民办学校按生均定额标准免除学生学杂费后的经费补助</w:t>
            </w:r>
          </w:p>
        </w:tc>
      </w:tr>
    </w:tbl>
    <w:p w:rsidR="00464A25" w:rsidRDefault="00464A25" w:rsidP="00464A25">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64A25" w:rsidTr="00464A25">
        <w:trPr>
          <w:trHeight w:val="397"/>
          <w:tblHeader/>
          <w:jc w:val="center"/>
        </w:trPr>
        <w:tc>
          <w:tcPr>
            <w:tcW w:w="1276" w:type="dxa"/>
            <w:vAlign w:val="center"/>
          </w:tcPr>
          <w:p w:rsidR="00464A25" w:rsidRDefault="00464A25" w:rsidP="00464A25">
            <w:pPr>
              <w:pStyle w:val="1"/>
            </w:pPr>
            <w:r>
              <w:t>一级指标</w:t>
            </w:r>
          </w:p>
        </w:tc>
        <w:tc>
          <w:tcPr>
            <w:tcW w:w="1276" w:type="dxa"/>
            <w:vAlign w:val="center"/>
          </w:tcPr>
          <w:p w:rsidR="00464A25" w:rsidRDefault="00464A25" w:rsidP="00464A25">
            <w:pPr>
              <w:pStyle w:val="1"/>
            </w:pPr>
            <w:r>
              <w:t>二级指标</w:t>
            </w:r>
          </w:p>
        </w:tc>
        <w:tc>
          <w:tcPr>
            <w:tcW w:w="1332" w:type="dxa"/>
            <w:vAlign w:val="center"/>
          </w:tcPr>
          <w:p w:rsidR="00464A25" w:rsidRDefault="00464A25" w:rsidP="00464A25">
            <w:pPr>
              <w:pStyle w:val="1"/>
            </w:pPr>
            <w:r>
              <w:t>三级指标</w:t>
            </w:r>
          </w:p>
        </w:tc>
        <w:tc>
          <w:tcPr>
            <w:tcW w:w="2891" w:type="dxa"/>
            <w:vAlign w:val="center"/>
          </w:tcPr>
          <w:p w:rsidR="00464A25" w:rsidRDefault="00464A25" w:rsidP="00464A25">
            <w:pPr>
              <w:pStyle w:val="1"/>
            </w:pPr>
            <w:r>
              <w:t>绩效指标描述</w:t>
            </w:r>
          </w:p>
        </w:tc>
        <w:tc>
          <w:tcPr>
            <w:tcW w:w="1276" w:type="dxa"/>
            <w:vAlign w:val="center"/>
          </w:tcPr>
          <w:p w:rsidR="00464A25" w:rsidRDefault="00464A25" w:rsidP="00464A25">
            <w:pPr>
              <w:pStyle w:val="1"/>
            </w:pPr>
            <w:r>
              <w:t>指标值</w:t>
            </w:r>
          </w:p>
        </w:tc>
        <w:tc>
          <w:tcPr>
            <w:tcW w:w="1843" w:type="dxa"/>
            <w:vAlign w:val="center"/>
          </w:tcPr>
          <w:p w:rsidR="00464A25" w:rsidRDefault="00464A25" w:rsidP="00464A25">
            <w:pPr>
              <w:pStyle w:val="1"/>
            </w:pPr>
            <w:r>
              <w:t>指标值确定依据</w:t>
            </w:r>
          </w:p>
        </w:tc>
      </w:tr>
      <w:tr w:rsidR="00464A25" w:rsidTr="00464A25">
        <w:trPr>
          <w:trHeight w:val="369"/>
          <w:jc w:val="center"/>
        </w:trPr>
        <w:tc>
          <w:tcPr>
            <w:tcW w:w="1276" w:type="dxa"/>
            <w:vMerge w:val="restart"/>
            <w:vAlign w:val="center"/>
          </w:tcPr>
          <w:p w:rsidR="00464A25" w:rsidRDefault="00464A25" w:rsidP="00464A25">
            <w:pPr>
              <w:pStyle w:val="3"/>
            </w:pPr>
            <w:r>
              <w:t>产出指标</w:t>
            </w:r>
          </w:p>
        </w:tc>
        <w:tc>
          <w:tcPr>
            <w:tcW w:w="1276" w:type="dxa"/>
            <w:vAlign w:val="center"/>
          </w:tcPr>
          <w:p w:rsidR="00464A25" w:rsidRDefault="00464A25" w:rsidP="00464A25">
            <w:pPr>
              <w:pStyle w:val="2"/>
            </w:pPr>
            <w:r>
              <w:t>数量指标</w:t>
            </w:r>
          </w:p>
        </w:tc>
        <w:tc>
          <w:tcPr>
            <w:tcW w:w="1332" w:type="dxa"/>
            <w:vAlign w:val="center"/>
          </w:tcPr>
          <w:p w:rsidR="00464A25" w:rsidRDefault="00464A25" w:rsidP="00464A25">
            <w:pPr>
              <w:pStyle w:val="2"/>
            </w:pPr>
            <w:r>
              <w:t>拨付生均公用经费的学校所数</w:t>
            </w:r>
          </w:p>
        </w:tc>
        <w:tc>
          <w:tcPr>
            <w:tcW w:w="2891" w:type="dxa"/>
            <w:vAlign w:val="center"/>
          </w:tcPr>
          <w:p w:rsidR="00464A25" w:rsidRDefault="00464A25" w:rsidP="00464A25">
            <w:pPr>
              <w:pStyle w:val="2"/>
            </w:pPr>
            <w:r>
              <w:t>拨付生均公用经费的学校所数</w:t>
            </w:r>
          </w:p>
        </w:tc>
        <w:tc>
          <w:tcPr>
            <w:tcW w:w="1276" w:type="dxa"/>
            <w:vAlign w:val="center"/>
          </w:tcPr>
          <w:p w:rsidR="00464A25" w:rsidRDefault="00464A25" w:rsidP="00464A25">
            <w:pPr>
              <w:pStyle w:val="2"/>
            </w:pPr>
            <w:r>
              <w:t>6所</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质量指标</w:t>
            </w:r>
          </w:p>
        </w:tc>
        <w:tc>
          <w:tcPr>
            <w:tcW w:w="1332" w:type="dxa"/>
            <w:vAlign w:val="center"/>
          </w:tcPr>
          <w:p w:rsidR="00464A25" w:rsidRDefault="00464A25" w:rsidP="00464A25">
            <w:pPr>
              <w:pStyle w:val="2"/>
            </w:pPr>
            <w:r>
              <w:t>经费足额拨付率</w:t>
            </w:r>
          </w:p>
        </w:tc>
        <w:tc>
          <w:tcPr>
            <w:tcW w:w="2891" w:type="dxa"/>
            <w:vAlign w:val="center"/>
          </w:tcPr>
          <w:p w:rsidR="00464A25" w:rsidRDefault="00464A25" w:rsidP="00464A25">
            <w:pPr>
              <w:pStyle w:val="2"/>
            </w:pPr>
            <w:r>
              <w:t>拨付民办学校生均公用经费的学习所数占经审核合格学校所数的比例</w:t>
            </w:r>
          </w:p>
        </w:tc>
        <w:tc>
          <w:tcPr>
            <w:tcW w:w="1276" w:type="dxa"/>
            <w:vAlign w:val="center"/>
          </w:tcPr>
          <w:p w:rsidR="00464A25" w:rsidRDefault="00464A25" w:rsidP="00464A25">
            <w:pPr>
              <w:pStyle w:val="2"/>
            </w:pPr>
            <w:r>
              <w:t>≥95%</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时效指标</w:t>
            </w:r>
          </w:p>
        </w:tc>
        <w:tc>
          <w:tcPr>
            <w:tcW w:w="1332" w:type="dxa"/>
            <w:vAlign w:val="center"/>
          </w:tcPr>
          <w:p w:rsidR="00464A25" w:rsidRDefault="00464A25" w:rsidP="00464A25">
            <w:pPr>
              <w:pStyle w:val="2"/>
            </w:pPr>
            <w:r>
              <w:t>资金拨付时间</w:t>
            </w:r>
          </w:p>
        </w:tc>
        <w:tc>
          <w:tcPr>
            <w:tcW w:w="2891" w:type="dxa"/>
            <w:vAlign w:val="center"/>
          </w:tcPr>
          <w:p w:rsidR="00464A25" w:rsidRDefault="00464A25" w:rsidP="00464A25">
            <w:pPr>
              <w:pStyle w:val="2"/>
            </w:pPr>
            <w:r>
              <w:t>生均公用经费拨付时间</w:t>
            </w:r>
          </w:p>
        </w:tc>
        <w:tc>
          <w:tcPr>
            <w:tcW w:w="1276" w:type="dxa"/>
            <w:vAlign w:val="center"/>
          </w:tcPr>
          <w:p w:rsidR="00464A25" w:rsidRDefault="00464A25" w:rsidP="00464A25">
            <w:pPr>
              <w:pStyle w:val="2"/>
            </w:pPr>
            <w:r>
              <w:t>按季度拨付</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Merge/>
            <w:vAlign w:val="center"/>
          </w:tcPr>
          <w:p w:rsidR="00464A25" w:rsidRDefault="00464A25" w:rsidP="00464A25">
            <w:pPr>
              <w:ind w:firstLine="420"/>
            </w:pPr>
          </w:p>
        </w:tc>
        <w:tc>
          <w:tcPr>
            <w:tcW w:w="1276" w:type="dxa"/>
            <w:vAlign w:val="center"/>
          </w:tcPr>
          <w:p w:rsidR="00464A25" w:rsidRDefault="00464A25" w:rsidP="00464A25">
            <w:pPr>
              <w:pStyle w:val="2"/>
            </w:pPr>
            <w:r>
              <w:t>成本指标</w:t>
            </w:r>
          </w:p>
        </w:tc>
        <w:tc>
          <w:tcPr>
            <w:tcW w:w="1332" w:type="dxa"/>
            <w:vAlign w:val="center"/>
          </w:tcPr>
          <w:p w:rsidR="00464A25" w:rsidRDefault="00464A25" w:rsidP="00464A25">
            <w:pPr>
              <w:pStyle w:val="2"/>
            </w:pPr>
            <w:r>
              <w:t>民办学校在校生均拨款标准</w:t>
            </w:r>
          </w:p>
        </w:tc>
        <w:tc>
          <w:tcPr>
            <w:tcW w:w="2891" w:type="dxa"/>
            <w:vAlign w:val="center"/>
          </w:tcPr>
          <w:p w:rsidR="00464A25" w:rsidRDefault="00464A25" w:rsidP="00464A25">
            <w:pPr>
              <w:pStyle w:val="2"/>
            </w:pPr>
            <w:r>
              <w:t>民办学校在校生均拨款标准（初中）</w:t>
            </w:r>
          </w:p>
        </w:tc>
        <w:tc>
          <w:tcPr>
            <w:tcW w:w="1276" w:type="dxa"/>
            <w:vAlign w:val="center"/>
          </w:tcPr>
          <w:p w:rsidR="00464A25" w:rsidRDefault="00464A25" w:rsidP="00464A25">
            <w:pPr>
              <w:pStyle w:val="2"/>
            </w:pPr>
            <w:r>
              <w:t>935元/人.学年</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Align w:val="center"/>
          </w:tcPr>
          <w:p w:rsidR="00464A25" w:rsidRDefault="00464A25" w:rsidP="00464A25">
            <w:pPr>
              <w:pStyle w:val="3"/>
            </w:pPr>
            <w:r>
              <w:t>效益指标</w:t>
            </w:r>
          </w:p>
        </w:tc>
        <w:tc>
          <w:tcPr>
            <w:tcW w:w="1276" w:type="dxa"/>
            <w:vAlign w:val="center"/>
          </w:tcPr>
          <w:p w:rsidR="00464A25" w:rsidRDefault="00464A25" w:rsidP="00464A25">
            <w:pPr>
              <w:pStyle w:val="2"/>
            </w:pPr>
            <w:r>
              <w:t>社会效益指标</w:t>
            </w:r>
          </w:p>
        </w:tc>
        <w:tc>
          <w:tcPr>
            <w:tcW w:w="1332" w:type="dxa"/>
            <w:vAlign w:val="center"/>
          </w:tcPr>
          <w:p w:rsidR="00464A25" w:rsidRDefault="00464A25" w:rsidP="00464A25">
            <w:pPr>
              <w:pStyle w:val="2"/>
            </w:pPr>
            <w:r>
              <w:t>是否有效保障学校正常运转</w:t>
            </w:r>
          </w:p>
        </w:tc>
        <w:tc>
          <w:tcPr>
            <w:tcW w:w="2891" w:type="dxa"/>
            <w:vAlign w:val="center"/>
          </w:tcPr>
          <w:p w:rsidR="00464A25" w:rsidRDefault="00464A25" w:rsidP="00464A25">
            <w:pPr>
              <w:pStyle w:val="2"/>
            </w:pPr>
            <w:r>
              <w:t>是否有效保障学校日常教育教学工作正常运转</w:t>
            </w:r>
          </w:p>
        </w:tc>
        <w:tc>
          <w:tcPr>
            <w:tcW w:w="1276" w:type="dxa"/>
            <w:vAlign w:val="center"/>
          </w:tcPr>
          <w:p w:rsidR="00464A25" w:rsidRDefault="00464A25" w:rsidP="00464A25">
            <w:pPr>
              <w:pStyle w:val="2"/>
            </w:pPr>
            <w:r>
              <w:t>有效保障</w:t>
            </w:r>
          </w:p>
        </w:tc>
        <w:tc>
          <w:tcPr>
            <w:tcW w:w="1843" w:type="dxa"/>
            <w:vAlign w:val="center"/>
          </w:tcPr>
          <w:p w:rsidR="00464A25" w:rsidRDefault="00464A25" w:rsidP="00464A25">
            <w:pPr>
              <w:pStyle w:val="2"/>
            </w:pPr>
            <w:r>
              <w:t>计划标准</w:t>
            </w:r>
          </w:p>
        </w:tc>
      </w:tr>
      <w:tr w:rsidR="00464A25" w:rsidTr="00464A25">
        <w:trPr>
          <w:trHeight w:val="369"/>
          <w:jc w:val="center"/>
        </w:trPr>
        <w:tc>
          <w:tcPr>
            <w:tcW w:w="1276" w:type="dxa"/>
            <w:vAlign w:val="center"/>
          </w:tcPr>
          <w:p w:rsidR="00464A25" w:rsidRDefault="00464A25" w:rsidP="00464A25">
            <w:pPr>
              <w:pStyle w:val="3"/>
            </w:pPr>
            <w:r>
              <w:t>满意度指标</w:t>
            </w:r>
          </w:p>
        </w:tc>
        <w:tc>
          <w:tcPr>
            <w:tcW w:w="1276" w:type="dxa"/>
            <w:vAlign w:val="center"/>
          </w:tcPr>
          <w:p w:rsidR="00464A25" w:rsidRDefault="00464A25" w:rsidP="00464A25">
            <w:pPr>
              <w:pStyle w:val="2"/>
            </w:pPr>
            <w:r>
              <w:t>服务对象满意度指标</w:t>
            </w:r>
          </w:p>
        </w:tc>
        <w:tc>
          <w:tcPr>
            <w:tcW w:w="1332" w:type="dxa"/>
            <w:vAlign w:val="center"/>
          </w:tcPr>
          <w:p w:rsidR="00464A25" w:rsidRDefault="00464A25" w:rsidP="00464A25">
            <w:pPr>
              <w:pStyle w:val="2"/>
            </w:pPr>
            <w:r>
              <w:t>民办学校满意度(%)</w:t>
            </w:r>
          </w:p>
        </w:tc>
        <w:tc>
          <w:tcPr>
            <w:tcW w:w="2891" w:type="dxa"/>
            <w:vAlign w:val="center"/>
          </w:tcPr>
          <w:p w:rsidR="00464A25" w:rsidRDefault="00464A25" w:rsidP="00464A25">
            <w:pPr>
              <w:pStyle w:val="2"/>
            </w:pPr>
            <w:r>
              <w:t>通过问卷调查，满意和较满意的民办学校占全部调研对象的比例</w:t>
            </w:r>
          </w:p>
        </w:tc>
        <w:tc>
          <w:tcPr>
            <w:tcW w:w="1276" w:type="dxa"/>
            <w:vAlign w:val="center"/>
          </w:tcPr>
          <w:p w:rsidR="00464A25" w:rsidRDefault="00464A25" w:rsidP="00464A25">
            <w:pPr>
              <w:pStyle w:val="2"/>
            </w:pPr>
            <w:r>
              <w:t>≥95%</w:t>
            </w:r>
          </w:p>
        </w:tc>
        <w:tc>
          <w:tcPr>
            <w:tcW w:w="1843" w:type="dxa"/>
            <w:vAlign w:val="center"/>
          </w:tcPr>
          <w:p w:rsidR="00464A25" w:rsidRDefault="00464A25" w:rsidP="00464A25">
            <w:pPr>
              <w:pStyle w:val="2"/>
            </w:pPr>
            <w:r>
              <w:t>问卷调查</w:t>
            </w:r>
          </w:p>
        </w:tc>
      </w:tr>
      <w:tr w:rsidR="00464A25" w:rsidRPr="00464A25" w:rsidTr="00464A25">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464A25" w:rsidRPr="00464A25" w:rsidRDefault="00464A25" w:rsidP="00464A25">
            <w:pPr>
              <w:ind w:firstLineChars="0" w:firstLine="0"/>
              <w:rPr>
                <w:rFonts w:ascii="方正书宋_GBK" w:eastAsia="方正书宋_GBK" w:hAnsi="方正书宋_GBK" w:cs="方正书宋_GBK"/>
                <w:b/>
                <w:kern w:val="0"/>
                <w:szCs w:val="24"/>
                <w:lang w:eastAsia="uk-UA"/>
              </w:rPr>
            </w:pPr>
            <w:bookmarkStart w:id="7" w:name="_Toc_4_4_0000000068"/>
            <w:r>
              <w:rPr>
                <w:rFonts w:ascii="方正仿宋_GBK" w:eastAsia="方正仿宋_GBK" w:hAnsi="方正仿宋_GBK" w:cs="方正仿宋_GBK"/>
                <w:color w:val="000000"/>
                <w:kern w:val="0"/>
                <w:sz w:val="28"/>
                <w:szCs w:val="24"/>
                <w:lang w:eastAsia="uk-UA"/>
              </w:rPr>
              <w:t>8</w:t>
            </w:r>
            <w:r w:rsidRPr="00464A25">
              <w:rPr>
                <w:rFonts w:ascii="方正仿宋_GBK" w:eastAsia="方正仿宋_GBK" w:hAnsi="方正仿宋_GBK" w:cs="方正仿宋_GBK"/>
                <w:color w:val="000000"/>
                <w:kern w:val="0"/>
                <w:sz w:val="28"/>
                <w:szCs w:val="24"/>
                <w:lang w:eastAsia="uk-UA"/>
              </w:rPr>
              <w:t>.</w:t>
            </w:r>
            <w:r w:rsidRPr="00464A25">
              <w:rPr>
                <w:rFonts w:ascii="方正仿宋_GBK" w:eastAsia="方正仿宋_GBK" w:hAnsi="方正仿宋_GBK" w:cs="方正仿宋_GBK"/>
                <w:b/>
                <w:color w:val="000000"/>
                <w:kern w:val="0"/>
                <w:sz w:val="28"/>
                <w:szCs w:val="24"/>
                <w:lang w:eastAsia="uk-UA"/>
              </w:rPr>
              <w:t>原民办代课教师教龄补助本级配套资金</w:t>
            </w:r>
            <w:bookmarkEnd w:id="7"/>
          </w:p>
        </w:tc>
        <w:tc>
          <w:tcPr>
            <w:tcW w:w="1843" w:type="dxa"/>
            <w:tcBorders>
              <w:top w:val="single" w:sz="6" w:space="0" w:color="FFFFFF"/>
              <w:left w:val="single" w:sz="6" w:space="0" w:color="FFFFFF"/>
              <w:right w:val="single" w:sz="6" w:space="0" w:color="FFFFFF"/>
            </w:tcBorders>
            <w:vAlign w:val="center"/>
          </w:tcPr>
          <w:p w:rsidR="00464A25" w:rsidRPr="00464A25" w:rsidRDefault="00464A25" w:rsidP="00464A25">
            <w:pPr>
              <w:ind w:firstLineChars="0" w:firstLine="0"/>
              <w:jc w:val="right"/>
              <w:rPr>
                <w:rFonts w:ascii="方正书宋_GBK" w:eastAsia="方正书宋_GBK" w:hAnsi="方正书宋_GBK" w:cs="方正书宋_GBK"/>
                <w:kern w:val="0"/>
                <w:szCs w:val="24"/>
                <w:lang w:eastAsia="uk-UA"/>
              </w:rPr>
            </w:pPr>
          </w:p>
        </w:tc>
      </w:tr>
      <w:tr w:rsidR="00464A25" w:rsidRPr="00464A25" w:rsidTr="00464A25">
        <w:tblPrEx>
          <w:tblBorders>
            <w:bottom w:val="single" w:sz="6" w:space="0" w:color="FFFFFF"/>
          </w:tblBorders>
        </w:tblPrEx>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绩效目标</w:t>
            </w:r>
          </w:p>
        </w:tc>
        <w:tc>
          <w:tcPr>
            <w:tcW w:w="8618" w:type="dxa"/>
            <w:gridSpan w:val="5"/>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1.为农村原民办代课教师发放教龄补助</w:t>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p>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2.为确保农村原民办、代课教师教龄补助工作顺利实施</w:t>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r w:rsidRPr="00464A25">
              <w:rPr>
                <w:rFonts w:ascii="方正书宋_GBK" w:eastAsia="方正书宋_GBK" w:hAnsi="方正书宋_GBK" w:cs="方正书宋_GBK"/>
                <w:kern w:val="0"/>
                <w:szCs w:val="24"/>
                <w:lang w:eastAsia="uk-UA"/>
              </w:rPr>
              <w:tab/>
            </w:r>
          </w:p>
        </w:tc>
      </w:tr>
    </w:tbl>
    <w:p w:rsidR="00464A25" w:rsidRPr="00464A25" w:rsidRDefault="00464A25" w:rsidP="00464A25">
      <w:pPr>
        <w:spacing w:line="2" w:lineRule="exact"/>
        <w:ind w:firstLineChars="0" w:firstLine="0"/>
        <w:jc w:val="center"/>
        <w:rPr>
          <w:rFonts w:ascii="Times New Roman" w:eastAsia="Times New Roman" w:hAnsi="Times New Roman" w:cs="Times New Roman"/>
          <w:kern w:val="0"/>
          <w:sz w:val="24"/>
          <w:szCs w:val="24"/>
          <w:lang w:eastAsia="uk-UA"/>
        </w:rPr>
      </w:pPr>
      <w:r w:rsidRPr="00464A25">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64A25" w:rsidRPr="00464A25" w:rsidTr="00464A25">
        <w:trPr>
          <w:trHeight w:val="397"/>
          <w:tblHeader/>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一级指标</w:t>
            </w:r>
          </w:p>
        </w:tc>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二级指标</w:t>
            </w:r>
          </w:p>
        </w:tc>
        <w:tc>
          <w:tcPr>
            <w:tcW w:w="1332"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三级指标</w:t>
            </w:r>
          </w:p>
        </w:tc>
        <w:tc>
          <w:tcPr>
            <w:tcW w:w="2891"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绩效指标描述</w:t>
            </w:r>
          </w:p>
        </w:tc>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指标值</w:t>
            </w:r>
          </w:p>
        </w:tc>
        <w:tc>
          <w:tcPr>
            <w:tcW w:w="1843"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指标值确定依据</w:t>
            </w:r>
          </w:p>
        </w:tc>
      </w:tr>
      <w:tr w:rsidR="00464A25" w:rsidRPr="00464A25" w:rsidTr="00464A25">
        <w:trPr>
          <w:trHeight w:val="369"/>
          <w:jc w:val="center"/>
        </w:trPr>
        <w:tc>
          <w:tcPr>
            <w:tcW w:w="1276" w:type="dxa"/>
            <w:vMerge w:val="restart"/>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产出指标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数量指标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补助人数</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补助的人数</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≥2200人</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464A2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质量指标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补助覆盖率</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已补助人数占应补助人群的比率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≥95%</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464A2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时效指标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补助金及时发放率</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及时发放补助金的比率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100%</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464A2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成本指标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补助金发放标准</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原民办代课教师教龄补助发放标准</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26元/1年工龄/每月</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464A25">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效益指标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社会效益指标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是否减轻享受补助人员经济负担</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是否减轻享受补助人员经济负担</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是</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464A25">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满意度指标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服务对象满意度指标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原民办代课教师满意度</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通过问卷调查，满意和较满意的受益对象占全部调研对象的比例</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≥95%</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问卷调查</w:t>
            </w:r>
          </w:p>
        </w:tc>
      </w:tr>
      <w:tr w:rsidR="00464A25" w:rsidRPr="00464A25" w:rsidTr="00464A25">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464A25" w:rsidRPr="00464A25" w:rsidRDefault="00464A25" w:rsidP="00464A25">
            <w:pPr>
              <w:ind w:firstLineChars="0" w:firstLine="0"/>
              <w:rPr>
                <w:rFonts w:ascii="方正书宋_GBK" w:eastAsia="方正书宋_GBK" w:hAnsi="方正书宋_GBK" w:cs="方正书宋_GBK"/>
                <w:b/>
                <w:kern w:val="0"/>
                <w:szCs w:val="24"/>
                <w:lang w:eastAsia="uk-UA"/>
              </w:rPr>
            </w:pPr>
            <w:bookmarkStart w:id="8" w:name="_Toc_4_4_0000000074"/>
            <w:r>
              <w:rPr>
                <w:rFonts w:ascii="方正仿宋_GBK" w:eastAsia="方正仿宋_GBK" w:hAnsi="方正仿宋_GBK" w:cs="方正仿宋_GBK"/>
                <w:color w:val="000000"/>
                <w:kern w:val="0"/>
                <w:sz w:val="28"/>
                <w:szCs w:val="24"/>
                <w:lang w:eastAsia="uk-UA"/>
              </w:rPr>
              <w:t>9</w:t>
            </w:r>
            <w:r w:rsidRPr="00464A25">
              <w:rPr>
                <w:rFonts w:ascii="方正仿宋_GBK" w:eastAsia="方正仿宋_GBK" w:hAnsi="方正仿宋_GBK" w:cs="方正仿宋_GBK"/>
                <w:color w:val="000000"/>
                <w:kern w:val="0"/>
                <w:sz w:val="28"/>
                <w:szCs w:val="24"/>
                <w:lang w:eastAsia="uk-UA"/>
              </w:rPr>
              <w:t>.</w:t>
            </w:r>
            <w:r w:rsidRPr="00464A25">
              <w:rPr>
                <w:rFonts w:ascii="方正仿宋_GBK" w:eastAsia="方正仿宋_GBK" w:hAnsi="方正仿宋_GBK" w:cs="方正仿宋_GBK"/>
                <w:b/>
                <w:color w:val="000000"/>
                <w:kern w:val="0"/>
                <w:sz w:val="28"/>
                <w:szCs w:val="24"/>
                <w:lang w:eastAsia="uk-UA"/>
              </w:rPr>
              <w:t>幼儿保教经费</w:t>
            </w:r>
            <w:bookmarkEnd w:id="8"/>
          </w:p>
        </w:tc>
        <w:tc>
          <w:tcPr>
            <w:tcW w:w="1843" w:type="dxa"/>
            <w:tcBorders>
              <w:top w:val="single" w:sz="6" w:space="0" w:color="FFFFFF"/>
              <w:left w:val="single" w:sz="6" w:space="0" w:color="FFFFFF"/>
              <w:right w:val="single" w:sz="6" w:space="0" w:color="FFFFFF"/>
            </w:tcBorders>
            <w:vAlign w:val="center"/>
          </w:tcPr>
          <w:p w:rsidR="00464A25" w:rsidRPr="00464A25" w:rsidRDefault="00464A25" w:rsidP="00464A25">
            <w:pPr>
              <w:ind w:firstLineChars="0" w:firstLine="0"/>
              <w:jc w:val="right"/>
              <w:rPr>
                <w:rFonts w:ascii="方正书宋_GBK" w:eastAsia="方正书宋_GBK" w:hAnsi="方正书宋_GBK" w:cs="方正书宋_GBK"/>
                <w:kern w:val="0"/>
                <w:szCs w:val="24"/>
                <w:lang w:eastAsia="uk-UA"/>
              </w:rPr>
            </w:pPr>
          </w:p>
        </w:tc>
      </w:tr>
      <w:tr w:rsidR="00464A25" w:rsidRPr="00464A25" w:rsidTr="00464A25">
        <w:tblPrEx>
          <w:tblBorders>
            <w:bottom w:val="single" w:sz="6" w:space="0" w:color="FFFFFF"/>
          </w:tblBorders>
        </w:tblPrEx>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绩效目标</w:t>
            </w:r>
          </w:p>
        </w:tc>
        <w:tc>
          <w:tcPr>
            <w:tcW w:w="8618" w:type="dxa"/>
            <w:gridSpan w:val="5"/>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1.资金用于保障幼儿园正常运转</w:t>
            </w:r>
          </w:p>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2.完成教育教学活动和其他日常工作任务</w:t>
            </w:r>
          </w:p>
        </w:tc>
      </w:tr>
    </w:tbl>
    <w:p w:rsidR="00464A25" w:rsidRPr="00464A25" w:rsidRDefault="00464A25" w:rsidP="00464A25">
      <w:pPr>
        <w:spacing w:line="2" w:lineRule="exact"/>
        <w:ind w:firstLineChars="0" w:firstLine="0"/>
        <w:jc w:val="center"/>
        <w:rPr>
          <w:rFonts w:ascii="Times New Roman" w:eastAsia="Times New Roman" w:hAnsi="Times New Roman" w:cs="Times New Roman"/>
          <w:kern w:val="0"/>
          <w:sz w:val="24"/>
          <w:szCs w:val="24"/>
          <w:lang w:eastAsia="uk-UA"/>
        </w:rPr>
      </w:pPr>
      <w:r w:rsidRPr="00464A25">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64A25" w:rsidRPr="00464A25" w:rsidTr="007C2AD5">
        <w:trPr>
          <w:trHeight w:val="397"/>
          <w:tblHeader/>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一级指标</w:t>
            </w:r>
          </w:p>
        </w:tc>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二级指标</w:t>
            </w:r>
          </w:p>
        </w:tc>
        <w:tc>
          <w:tcPr>
            <w:tcW w:w="1332"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三级指标</w:t>
            </w:r>
          </w:p>
        </w:tc>
        <w:tc>
          <w:tcPr>
            <w:tcW w:w="2891"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绩效指标描述</w:t>
            </w:r>
          </w:p>
        </w:tc>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指标值</w:t>
            </w:r>
          </w:p>
        </w:tc>
        <w:tc>
          <w:tcPr>
            <w:tcW w:w="1843" w:type="dxa"/>
            <w:vAlign w:val="center"/>
          </w:tcPr>
          <w:p w:rsidR="00464A25" w:rsidRPr="00464A25" w:rsidRDefault="00464A25" w:rsidP="00464A25">
            <w:pPr>
              <w:ind w:firstLineChars="0" w:firstLine="0"/>
              <w:jc w:val="center"/>
              <w:rPr>
                <w:rFonts w:ascii="方正书宋_GBK" w:eastAsia="方正书宋_GBK" w:hAnsi="方正书宋_GBK" w:cs="方正书宋_GBK"/>
                <w:b/>
                <w:kern w:val="0"/>
                <w:szCs w:val="24"/>
                <w:lang w:eastAsia="uk-UA"/>
              </w:rPr>
            </w:pPr>
            <w:r w:rsidRPr="00464A25">
              <w:rPr>
                <w:rFonts w:ascii="方正书宋_GBK" w:eastAsia="方正书宋_GBK" w:hAnsi="方正书宋_GBK" w:cs="方正书宋_GBK"/>
                <w:b/>
                <w:kern w:val="0"/>
                <w:szCs w:val="24"/>
                <w:lang w:eastAsia="uk-UA"/>
              </w:rPr>
              <w:t>指标值确定依据</w:t>
            </w:r>
          </w:p>
        </w:tc>
      </w:tr>
      <w:tr w:rsidR="00464A25" w:rsidRPr="00464A25" w:rsidTr="007C2AD5">
        <w:trPr>
          <w:trHeight w:val="369"/>
          <w:jc w:val="center"/>
        </w:trPr>
        <w:tc>
          <w:tcPr>
            <w:tcW w:w="1276" w:type="dxa"/>
            <w:vMerge w:val="restart"/>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产出指标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数量指标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购置资产数量</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购置资产数量</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≥16台、套</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7C2AD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数量指标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经费保障在园幼儿数</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经费保障在园幼儿数</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≥560人</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7C2AD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质量指标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购置资产合格率</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购置资产合格率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≥90%</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7C2AD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时效指标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资金支付进度失效</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资金支付进度失效</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按月支付</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按月支付</w:t>
            </w:r>
          </w:p>
        </w:tc>
      </w:tr>
      <w:tr w:rsidR="00464A25" w:rsidRPr="00464A25" w:rsidTr="007C2AD5">
        <w:trPr>
          <w:trHeight w:val="369"/>
          <w:jc w:val="center"/>
        </w:trPr>
        <w:tc>
          <w:tcPr>
            <w:tcW w:w="1276" w:type="dxa"/>
            <w:vMerge/>
            <w:vAlign w:val="center"/>
          </w:tcPr>
          <w:p w:rsidR="00464A25" w:rsidRPr="00464A25" w:rsidRDefault="00464A25" w:rsidP="00464A2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成本指标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预算控制数</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预算控制数</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≤201万元</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7C2AD5">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效益指标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社会效益指标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是否保障保教工作顺利开展</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是否保障保教工作顺利开展</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有效保障</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计划标准</w:t>
            </w:r>
          </w:p>
        </w:tc>
      </w:tr>
      <w:tr w:rsidR="00464A25" w:rsidRPr="00464A25" w:rsidTr="007C2AD5">
        <w:trPr>
          <w:trHeight w:val="369"/>
          <w:jc w:val="center"/>
        </w:trPr>
        <w:tc>
          <w:tcPr>
            <w:tcW w:w="1276" w:type="dxa"/>
            <w:vAlign w:val="center"/>
          </w:tcPr>
          <w:p w:rsidR="00464A25" w:rsidRPr="00464A25" w:rsidRDefault="00464A25" w:rsidP="00464A25">
            <w:pPr>
              <w:ind w:firstLineChars="0" w:firstLine="0"/>
              <w:jc w:val="center"/>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满意度指标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服务对象满意度指标</w:t>
            </w:r>
          </w:p>
        </w:tc>
        <w:tc>
          <w:tcPr>
            <w:tcW w:w="1332"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家长对幼儿园的满意度</w:t>
            </w:r>
          </w:p>
        </w:tc>
        <w:tc>
          <w:tcPr>
            <w:tcW w:w="2891"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调查中对幼儿园满意和较满意的家长占调查总人数的比率</w:t>
            </w:r>
          </w:p>
        </w:tc>
        <w:tc>
          <w:tcPr>
            <w:tcW w:w="1276"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≥95%</w:t>
            </w:r>
          </w:p>
        </w:tc>
        <w:tc>
          <w:tcPr>
            <w:tcW w:w="1843" w:type="dxa"/>
            <w:vAlign w:val="center"/>
          </w:tcPr>
          <w:p w:rsidR="00464A25" w:rsidRPr="00464A25" w:rsidRDefault="00464A25" w:rsidP="00464A25">
            <w:pPr>
              <w:ind w:firstLineChars="0" w:firstLine="0"/>
              <w:rPr>
                <w:rFonts w:ascii="方正书宋_GBK" w:eastAsia="方正书宋_GBK" w:hAnsi="方正书宋_GBK" w:cs="方正书宋_GBK"/>
                <w:kern w:val="0"/>
                <w:szCs w:val="24"/>
                <w:lang w:eastAsia="uk-UA"/>
              </w:rPr>
            </w:pPr>
            <w:r w:rsidRPr="00464A25">
              <w:rPr>
                <w:rFonts w:ascii="方正书宋_GBK" w:eastAsia="方正书宋_GBK" w:hAnsi="方正书宋_GBK" w:cs="方正书宋_GBK"/>
                <w:kern w:val="0"/>
                <w:szCs w:val="24"/>
                <w:lang w:eastAsia="uk-UA"/>
              </w:rPr>
              <w:t>问卷调查</w:t>
            </w:r>
          </w:p>
        </w:tc>
      </w:tr>
      <w:tr w:rsidR="007C2AD5" w:rsidRPr="007C2AD5" w:rsidTr="007C2AD5">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7C2AD5" w:rsidRPr="007C2AD5" w:rsidRDefault="007C2AD5" w:rsidP="007C2AD5">
            <w:pPr>
              <w:ind w:firstLineChars="0" w:firstLine="0"/>
              <w:rPr>
                <w:rFonts w:ascii="方正书宋_GBK" w:eastAsia="方正书宋_GBK" w:hAnsi="方正书宋_GBK" w:cs="方正书宋_GBK"/>
                <w:b/>
                <w:kern w:val="0"/>
                <w:szCs w:val="24"/>
                <w:lang w:eastAsia="uk-UA"/>
              </w:rPr>
            </w:pPr>
            <w:bookmarkStart w:id="9" w:name="_Toc_4_4_0000000007"/>
            <w:r>
              <w:rPr>
                <w:rFonts w:ascii="方正仿宋_GBK" w:eastAsia="方正仿宋_GBK" w:hAnsi="方正仿宋_GBK" w:cs="方正仿宋_GBK"/>
                <w:color w:val="000000"/>
                <w:kern w:val="0"/>
                <w:sz w:val="28"/>
                <w:szCs w:val="24"/>
                <w:lang w:eastAsia="uk-UA"/>
              </w:rPr>
              <w:t>10</w:t>
            </w:r>
            <w:r w:rsidRPr="007C2AD5">
              <w:rPr>
                <w:rFonts w:ascii="方正仿宋_GBK" w:eastAsia="方正仿宋_GBK" w:hAnsi="方正仿宋_GBK" w:cs="方正仿宋_GBK"/>
                <w:color w:val="000000"/>
                <w:kern w:val="0"/>
                <w:sz w:val="28"/>
                <w:szCs w:val="24"/>
                <w:lang w:eastAsia="uk-UA"/>
              </w:rPr>
              <w:t>.</w:t>
            </w:r>
            <w:r w:rsidRPr="007C2AD5">
              <w:rPr>
                <w:rFonts w:ascii="方正仿宋_GBK" w:eastAsia="方正仿宋_GBK" w:hAnsi="方正仿宋_GBK" w:cs="方正仿宋_GBK"/>
                <w:b/>
                <w:color w:val="000000"/>
                <w:kern w:val="0"/>
                <w:sz w:val="28"/>
                <w:szCs w:val="24"/>
                <w:lang w:eastAsia="uk-UA"/>
              </w:rPr>
              <w:t>公共文化服务体系建设县级配套资金</w:t>
            </w:r>
            <w:bookmarkEnd w:id="9"/>
          </w:p>
        </w:tc>
        <w:tc>
          <w:tcPr>
            <w:tcW w:w="1843" w:type="dxa"/>
            <w:tcBorders>
              <w:top w:val="single" w:sz="6" w:space="0" w:color="FFFFFF"/>
              <w:left w:val="single" w:sz="6" w:space="0" w:color="FFFFFF"/>
              <w:right w:val="single" w:sz="6" w:space="0" w:color="FFFFFF"/>
            </w:tcBorders>
            <w:vAlign w:val="center"/>
          </w:tcPr>
          <w:p w:rsidR="007C2AD5" w:rsidRPr="007C2AD5" w:rsidRDefault="007C2AD5" w:rsidP="007C2AD5">
            <w:pPr>
              <w:ind w:firstLineChars="0" w:firstLine="0"/>
              <w:jc w:val="right"/>
              <w:rPr>
                <w:rFonts w:ascii="方正书宋_GBK" w:eastAsia="方正书宋_GBK" w:hAnsi="方正书宋_GBK" w:cs="方正书宋_GBK"/>
                <w:kern w:val="0"/>
                <w:szCs w:val="24"/>
                <w:lang w:eastAsia="uk-UA"/>
              </w:rPr>
            </w:pPr>
          </w:p>
        </w:tc>
      </w:tr>
      <w:tr w:rsidR="007C2AD5" w:rsidRPr="007C2AD5" w:rsidTr="007C2AD5">
        <w:tblPrEx>
          <w:tblBorders>
            <w:bottom w:val="single" w:sz="6" w:space="0" w:color="FFFFFF"/>
          </w:tblBorders>
        </w:tblPrEx>
        <w:trPr>
          <w:trHeight w:val="369"/>
          <w:jc w:val="center"/>
        </w:trPr>
        <w:tc>
          <w:tcPr>
            <w:tcW w:w="1276"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绩效目标</w:t>
            </w:r>
          </w:p>
        </w:tc>
        <w:tc>
          <w:tcPr>
            <w:tcW w:w="8618" w:type="dxa"/>
            <w:gridSpan w:val="5"/>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1.开展七进“文化惠民”送文艺下乡演出活动40场，为6个村街购置农村体育活动器材，为45个村街购置电子阅报栏，为25个村街购置体育器材</w:t>
            </w:r>
          </w:p>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2.丰富文化供给，保障基本权益。提升公共文化服务水平；增加人民群众满意度。</w:t>
            </w:r>
          </w:p>
        </w:tc>
      </w:tr>
    </w:tbl>
    <w:p w:rsidR="007C2AD5" w:rsidRPr="007C2AD5" w:rsidRDefault="007C2AD5" w:rsidP="007C2AD5">
      <w:pPr>
        <w:spacing w:line="2" w:lineRule="exact"/>
        <w:ind w:firstLineChars="0" w:firstLine="0"/>
        <w:jc w:val="center"/>
        <w:rPr>
          <w:rFonts w:ascii="Times New Roman" w:eastAsia="Times New Roman" w:hAnsi="Times New Roman" w:cs="Times New Roman"/>
          <w:kern w:val="0"/>
          <w:sz w:val="24"/>
          <w:szCs w:val="24"/>
          <w:lang w:eastAsia="uk-UA"/>
        </w:rPr>
      </w:pPr>
      <w:r w:rsidRPr="007C2AD5">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C2AD5" w:rsidRPr="007C2AD5" w:rsidTr="004613CC">
        <w:trPr>
          <w:trHeight w:val="397"/>
          <w:tblHeader/>
          <w:jc w:val="center"/>
        </w:trPr>
        <w:tc>
          <w:tcPr>
            <w:tcW w:w="1276"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一级指标</w:t>
            </w:r>
          </w:p>
        </w:tc>
        <w:tc>
          <w:tcPr>
            <w:tcW w:w="1276"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二级指标</w:t>
            </w:r>
          </w:p>
        </w:tc>
        <w:tc>
          <w:tcPr>
            <w:tcW w:w="1332"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三级指标</w:t>
            </w:r>
          </w:p>
        </w:tc>
        <w:tc>
          <w:tcPr>
            <w:tcW w:w="2891"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绩效指标描述</w:t>
            </w:r>
          </w:p>
        </w:tc>
        <w:tc>
          <w:tcPr>
            <w:tcW w:w="1276"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指标值</w:t>
            </w:r>
          </w:p>
        </w:tc>
        <w:tc>
          <w:tcPr>
            <w:tcW w:w="1843" w:type="dxa"/>
            <w:vAlign w:val="center"/>
          </w:tcPr>
          <w:p w:rsidR="007C2AD5" w:rsidRPr="007C2AD5" w:rsidRDefault="007C2AD5" w:rsidP="007C2AD5">
            <w:pPr>
              <w:ind w:firstLineChars="0" w:firstLine="0"/>
              <w:jc w:val="center"/>
              <w:rPr>
                <w:rFonts w:ascii="方正书宋_GBK" w:eastAsia="方正书宋_GBK" w:hAnsi="方正书宋_GBK" w:cs="方正书宋_GBK"/>
                <w:b/>
                <w:kern w:val="0"/>
                <w:szCs w:val="24"/>
                <w:lang w:eastAsia="uk-UA"/>
              </w:rPr>
            </w:pPr>
            <w:r w:rsidRPr="007C2AD5">
              <w:rPr>
                <w:rFonts w:ascii="方正书宋_GBK" w:eastAsia="方正书宋_GBK" w:hAnsi="方正书宋_GBK" w:cs="方正书宋_GBK"/>
                <w:b/>
                <w:kern w:val="0"/>
                <w:szCs w:val="24"/>
                <w:lang w:eastAsia="uk-UA"/>
              </w:rPr>
              <w:t>指标值确定依据</w:t>
            </w:r>
          </w:p>
        </w:tc>
      </w:tr>
      <w:tr w:rsidR="007C2AD5" w:rsidRPr="007C2AD5" w:rsidTr="004613CC">
        <w:trPr>
          <w:trHeight w:val="369"/>
          <w:jc w:val="center"/>
        </w:trPr>
        <w:tc>
          <w:tcPr>
            <w:tcW w:w="1276" w:type="dxa"/>
            <w:vMerge w:val="restart"/>
            <w:vAlign w:val="center"/>
          </w:tcPr>
          <w:p w:rsidR="007C2AD5" w:rsidRPr="007C2AD5" w:rsidRDefault="007C2AD5" w:rsidP="007C2AD5">
            <w:pPr>
              <w:ind w:firstLineChars="0" w:firstLine="0"/>
              <w:jc w:val="center"/>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产出指标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数量指标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送文艺下乡演出</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演出场次</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≥40场</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数量指标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体育器材购置数量</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体育器材购置数量</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≥6套</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数量指标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武术器材购置数量</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武术器材购置数量</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≥25套</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质量指标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购置、服务合格率</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购置的体育器材、电子阅报栏、武术器材、演出合格的数量占所有购置数量的比率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≥99%</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时效指标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完成时效性</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规定时间项目完成率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≥100%</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成本指标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成本合理性</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成本合理性比率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≥99%</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restart"/>
            <w:vAlign w:val="center"/>
          </w:tcPr>
          <w:p w:rsidR="007C2AD5" w:rsidRPr="007C2AD5" w:rsidRDefault="007C2AD5" w:rsidP="007C2AD5">
            <w:pPr>
              <w:ind w:firstLineChars="0" w:firstLine="0"/>
              <w:jc w:val="center"/>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效益指标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社会效益指标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公共文化服务好评率</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调查群众对免费开放设施的好评占调查总人数的比率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≥99%</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Merge/>
            <w:vAlign w:val="center"/>
          </w:tcPr>
          <w:p w:rsidR="007C2AD5" w:rsidRPr="007C2AD5" w:rsidRDefault="007C2AD5" w:rsidP="007C2AD5">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可持续影响指标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增强文化影响力、辐射力</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文化影响力增强比率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≥99%</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7C2AD5" w:rsidRPr="007C2AD5" w:rsidTr="004613CC">
        <w:trPr>
          <w:trHeight w:val="369"/>
          <w:jc w:val="center"/>
        </w:trPr>
        <w:tc>
          <w:tcPr>
            <w:tcW w:w="1276" w:type="dxa"/>
            <w:vAlign w:val="center"/>
          </w:tcPr>
          <w:p w:rsidR="007C2AD5" w:rsidRPr="007C2AD5" w:rsidRDefault="007C2AD5" w:rsidP="007C2AD5">
            <w:pPr>
              <w:ind w:firstLineChars="0" w:firstLine="0"/>
              <w:jc w:val="center"/>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满意度指标</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服务对象满意度指标</w:t>
            </w:r>
          </w:p>
        </w:tc>
        <w:tc>
          <w:tcPr>
            <w:tcW w:w="1332"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村街满意度</w:t>
            </w:r>
          </w:p>
        </w:tc>
        <w:tc>
          <w:tcPr>
            <w:tcW w:w="2891"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调查中村街对文化设施建设和服务满意度</w:t>
            </w:r>
          </w:p>
        </w:tc>
        <w:tc>
          <w:tcPr>
            <w:tcW w:w="1276"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≥99%</w:t>
            </w:r>
          </w:p>
        </w:tc>
        <w:tc>
          <w:tcPr>
            <w:tcW w:w="1843" w:type="dxa"/>
            <w:vAlign w:val="center"/>
          </w:tcPr>
          <w:p w:rsidR="007C2AD5" w:rsidRPr="007C2AD5" w:rsidRDefault="007C2AD5" w:rsidP="007C2AD5">
            <w:pPr>
              <w:ind w:firstLineChars="0" w:firstLine="0"/>
              <w:rPr>
                <w:rFonts w:ascii="方正书宋_GBK" w:eastAsia="方正书宋_GBK" w:hAnsi="方正书宋_GBK" w:cs="方正书宋_GBK"/>
                <w:kern w:val="0"/>
                <w:szCs w:val="24"/>
                <w:lang w:eastAsia="uk-UA"/>
              </w:rPr>
            </w:pPr>
            <w:r w:rsidRPr="007C2AD5">
              <w:rPr>
                <w:rFonts w:ascii="方正书宋_GBK" w:eastAsia="方正书宋_GBK" w:hAnsi="方正书宋_GBK" w:cs="方正书宋_GBK"/>
                <w:kern w:val="0"/>
                <w:szCs w:val="24"/>
                <w:lang w:eastAsia="uk-UA"/>
              </w:rPr>
              <w:t>计划标准</w:t>
            </w:r>
          </w:p>
        </w:tc>
      </w:tr>
      <w:tr w:rsidR="004613CC" w:rsidRPr="004613CC" w:rsidTr="00ED4451">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4613CC" w:rsidRPr="004613CC" w:rsidRDefault="004613CC" w:rsidP="004613CC">
            <w:pPr>
              <w:ind w:firstLineChars="0" w:firstLine="0"/>
              <w:rPr>
                <w:rFonts w:eastAsia="方正书宋_GBK" w:cs="方正书宋_GBK"/>
                <w:b/>
                <w:kern w:val="0"/>
                <w:szCs w:val="24"/>
                <w:lang w:val="uk-UA" w:eastAsia="uk-UA"/>
              </w:rPr>
            </w:pPr>
            <w:bookmarkStart w:id="10" w:name="_Toc_4_4_0000000020"/>
            <w:r>
              <w:rPr>
                <w:rFonts w:ascii="方正仿宋_GBK" w:eastAsia="方正仿宋_GBK" w:hAnsi="方正仿宋_GBK" w:cs="方正仿宋_GBK"/>
                <w:color w:val="000000"/>
                <w:kern w:val="0"/>
                <w:sz w:val="28"/>
                <w:szCs w:val="24"/>
                <w:lang w:eastAsia="uk-UA"/>
              </w:rPr>
              <w:t>11</w:t>
            </w:r>
            <w:r w:rsidRPr="004613CC">
              <w:rPr>
                <w:rFonts w:ascii="方正仿宋_GBK" w:eastAsia="方正仿宋_GBK" w:hAnsi="方正仿宋_GBK" w:cs="方正仿宋_GBK"/>
                <w:color w:val="000000"/>
                <w:kern w:val="0"/>
                <w:sz w:val="28"/>
                <w:szCs w:val="24"/>
                <w:lang w:eastAsia="uk-UA"/>
              </w:rPr>
              <w:t>.</w:t>
            </w:r>
            <w:r w:rsidRPr="004613CC">
              <w:rPr>
                <w:rFonts w:ascii="方正仿宋_GBK" w:eastAsia="方正仿宋_GBK" w:hAnsi="方正仿宋_GBK" w:cs="方正仿宋_GBK"/>
                <w:b/>
                <w:color w:val="000000"/>
                <w:kern w:val="0"/>
                <w:sz w:val="28"/>
                <w:szCs w:val="24"/>
                <w:lang w:eastAsia="uk-UA"/>
              </w:rPr>
              <w:t>基本公共卫生服务本级配套资金</w:t>
            </w:r>
            <w:bookmarkEnd w:id="10"/>
          </w:p>
        </w:tc>
        <w:tc>
          <w:tcPr>
            <w:tcW w:w="1843" w:type="dxa"/>
            <w:tcBorders>
              <w:top w:val="single" w:sz="6" w:space="0" w:color="FFFFFF"/>
              <w:left w:val="single" w:sz="6" w:space="0" w:color="FFFFFF"/>
              <w:right w:val="single" w:sz="6" w:space="0" w:color="FFFFFF"/>
            </w:tcBorders>
            <w:vAlign w:val="center"/>
          </w:tcPr>
          <w:p w:rsidR="004613CC" w:rsidRPr="004613CC" w:rsidRDefault="004613CC" w:rsidP="004613CC">
            <w:pPr>
              <w:ind w:firstLineChars="0" w:firstLine="0"/>
              <w:jc w:val="right"/>
              <w:rPr>
                <w:rFonts w:ascii="方正书宋_GBK" w:eastAsia="方正书宋_GBK" w:hAnsi="方正书宋_GBK" w:cs="方正书宋_GBK"/>
                <w:kern w:val="0"/>
                <w:szCs w:val="24"/>
                <w:lang w:eastAsia="uk-UA"/>
              </w:rPr>
            </w:pPr>
          </w:p>
        </w:tc>
      </w:tr>
      <w:tr w:rsidR="004613CC" w:rsidRPr="004613CC" w:rsidTr="00ED4451">
        <w:tblPrEx>
          <w:tblBorders>
            <w:bottom w:val="single" w:sz="6" w:space="0" w:color="FFFFFF"/>
          </w:tblBorders>
        </w:tblPrEx>
        <w:trPr>
          <w:trHeight w:val="369"/>
          <w:jc w:val="center"/>
        </w:trPr>
        <w:tc>
          <w:tcPr>
            <w:tcW w:w="1276"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绩效目标</w:t>
            </w:r>
          </w:p>
        </w:tc>
        <w:tc>
          <w:tcPr>
            <w:tcW w:w="8618" w:type="dxa"/>
            <w:gridSpan w:val="5"/>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1.通过开展基本公卫工作，提高各涉项指标管理，提高居民健康管理。</w:t>
            </w:r>
          </w:p>
        </w:tc>
      </w:tr>
    </w:tbl>
    <w:p w:rsidR="004613CC" w:rsidRPr="004613CC" w:rsidRDefault="004613CC" w:rsidP="004613CC">
      <w:pPr>
        <w:spacing w:line="2" w:lineRule="exact"/>
        <w:ind w:firstLineChars="0" w:firstLine="0"/>
        <w:jc w:val="center"/>
        <w:rPr>
          <w:rFonts w:ascii="Times New Roman" w:eastAsia="Times New Roman" w:hAnsi="Times New Roman" w:cs="Times New Roman"/>
          <w:kern w:val="0"/>
          <w:sz w:val="24"/>
          <w:szCs w:val="24"/>
          <w:lang w:eastAsia="uk-UA"/>
        </w:rPr>
      </w:pPr>
      <w:r w:rsidRPr="004613CC">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4613CC" w:rsidRPr="004613CC" w:rsidTr="00ED4451">
        <w:trPr>
          <w:trHeight w:val="397"/>
          <w:tblHeader/>
          <w:jc w:val="center"/>
        </w:trPr>
        <w:tc>
          <w:tcPr>
            <w:tcW w:w="1276"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一级指标</w:t>
            </w:r>
          </w:p>
        </w:tc>
        <w:tc>
          <w:tcPr>
            <w:tcW w:w="1276"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二级指标</w:t>
            </w:r>
          </w:p>
        </w:tc>
        <w:tc>
          <w:tcPr>
            <w:tcW w:w="1332"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三级指标</w:t>
            </w:r>
          </w:p>
        </w:tc>
        <w:tc>
          <w:tcPr>
            <w:tcW w:w="2891"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绩效指标描述</w:t>
            </w:r>
          </w:p>
        </w:tc>
        <w:tc>
          <w:tcPr>
            <w:tcW w:w="1276"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指标值</w:t>
            </w:r>
          </w:p>
        </w:tc>
        <w:tc>
          <w:tcPr>
            <w:tcW w:w="1843" w:type="dxa"/>
            <w:vAlign w:val="center"/>
          </w:tcPr>
          <w:p w:rsidR="004613CC" w:rsidRPr="004613CC" w:rsidRDefault="004613CC" w:rsidP="004613CC">
            <w:pPr>
              <w:ind w:firstLineChars="0" w:firstLine="0"/>
              <w:jc w:val="center"/>
              <w:rPr>
                <w:rFonts w:ascii="方正书宋_GBK" w:eastAsia="方正书宋_GBK" w:hAnsi="方正书宋_GBK" w:cs="方正书宋_GBK"/>
                <w:b/>
                <w:kern w:val="0"/>
                <w:szCs w:val="24"/>
                <w:lang w:eastAsia="uk-UA"/>
              </w:rPr>
            </w:pPr>
            <w:r w:rsidRPr="004613CC">
              <w:rPr>
                <w:rFonts w:ascii="方正书宋_GBK" w:eastAsia="方正书宋_GBK" w:hAnsi="方正书宋_GBK" w:cs="方正书宋_GBK"/>
                <w:b/>
                <w:kern w:val="0"/>
                <w:szCs w:val="24"/>
                <w:lang w:eastAsia="uk-UA"/>
              </w:rPr>
              <w:t>指标值确定依据</w:t>
            </w:r>
          </w:p>
        </w:tc>
      </w:tr>
      <w:tr w:rsidR="004613CC" w:rsidRPr="004613CC" w:rsidTr="00ED4451">
        <w:trPr>
          <w:trHeight w:val="369"/>
          <w:jc w:val="center"/>
        </w:trPr>
        <w:tc>
          <w:tcPr>
            <w:tcW w:w="1276" w:type="dxa"/>
            <w:vMerge w:val="restart"/>
            <w:vAlign w:val="center"/>
          </w:tcPr>
          <w:p w:rsidR="004613CC" w:rsidRPr="004613CC" w:rsidRDefault="004613CC" w:rsidP="004613CC">
            <w:pPr>
              <w:ind w:firstLineChars="0" w:firstLine="0"/>
              <w:jc w:val="center"/>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产出指标</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数量指标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工作内容</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开展原公卫和新划入公卫两项</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2项</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ign w:val="center"/>
          </w:tcPr>
          <w:p w:rsidR="004613CC" w:rsidRPr="004613CC" w:rsidRDefault="004613CC" w:rsidP="004613CC">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质量指标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工作达标率</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完成工作要求工作项数与总工作项数的比</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100%</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ign w:val="center"/>
          </w:tcPr>
          <w:p w:rsidR="004613CC" w:rsidRPr="004613CC" w:rsidRDefault="004613CC" w:rsidP="004613CC">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时效指标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资金支付时间</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资金支付时间</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≤11月份</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ign w:val="center"/>
          </w:tcPr>
          <w:p w:rsidR="004613CC" w:rsidRPr="004613CC" w:rsidRDefault="004613CC" w:rsidP="004613CC">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成本指标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项目成本</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项目总成本</w:t>
            </w:r>
          </w:p>
          <w:p w:rsidR="004613CC" w:rsidRPr="004613CC" w:rsidRDefault="004613CC" w:rsidP="004613CC">
            <w:pPr>
              <w:ind w:firstLineChars="0" w:firstLine="0"/>
              <w:rPr>
                <w:rFonts w:ascii="方正书宋_GBK" w:eastAsia="方正书宋_GBK" w:hAnsi="方正书宋_GBK" w:cs="方正书宋_GBK"/>
                <w:kern w:val="0"/>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≤1330万元</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restart"/>
            <w:vAlign w:val="center"/>
          </w:tcPr>
          <w:p w:rsidR="004613CC" w:rsidRPr="004613CC" w:rsidRDefault="004613CC" w:rsidP="004613CC">
            <w:pPr>
              <w:ind w:firstLineChars="0" w:firstLine="0"/>
              <w:jc w:val="center"/>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效益指标</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社会效益指标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慢性病患者控制率</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已纳入慢性病管理的患者占应纳入慢性病管理的患者的比率</w:t>
            </w:r>
          </w:p>
          <w:p w:rsidR="004613CC" w:rsidRPr="004613CC" w:rsidRDefault="004613CC" w:rsidP="004613CC">
            <w:pPr>
              <w:ind w:firstLineChars="0" w:firstLine="0"/>
              <w:rPr>
                <w:rFonts w:ascii="方正书宋_GBK" w:eastAsia="方正书宋_GBK" w:hAnsi="方正书宋_GBK" w:cs="方正书宋_GBK"/>
                <w:kern w:val="0"/>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≥85%</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ign w:val="center"/>
          </w:tcPr>
          <w:p w:rsidR="004613CC" w:rsidRPr="004613CC" w:rsidRDefault="004613CC" w:rsidP="004613CC">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社会效益指标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居民健康管理率</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居民健康管理占应管理人数的比率</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≥90%</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Merge/>
            <w:vAlign w:val="center"/>
          </w:tcPr>
          <w:p w:rsidR="004613CC" w:rsidRPr="004613CC" w:rsidRDefault="004613CC" w:rsidP="004613CC">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社会效益指标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传染病防治效果</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传染病防治情况、控制效果</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≥90%</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4613CC" w:rsidRPr="004613CC" w:rsidTr="00ED4451">
        <w:trPr>
          <w:trHeight w:val="369"/>
          <w:jc w:val="center"/>
        </w:trPr>
        <w:tc>
          <w:tcPr>
            <w:tcW w:w="1276" w:type="dxa"/>
            <w:vAlign w:val="center"/>
          </w:tcPr>
          <w:p w:rsidR="004613CC" w:rsidRPr="004613CC" w:rsidRDefault="004613CC" w:rsidP="004613CC">
            <w:pPr>
              <w:ind w:firstLineChars="0" w:firstLine="0"/>
              <w:jc w:val="center"/>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满意度指标</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服务对象满意度指标</w:t>
            </w:r>
          </w:p>
        </w:tc>
        <w:tc>
          <w:tcPr>
            <w:tcW w:w="1332"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服务对象满意度</w:t>
            </w:r>
          </w:p>
        </w:tc>
        <w:tc>
          <w:tcPr>
            <w:tcW w:w="2891"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接受基本公共卫生服务的重点人群对基层医疗卫生机构所提供服务的满意程度</w:t>
            </w:r>
          </w:p>
        </w:tc>
        <w:tc>
          <w:tcPr>
            <w:tcW w:w="1276"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≥90%</w:t>
            </w:r>
          </w:p>
        </w:tc>
        <w:tc>
          <w:tcPr>
            <w:tcW w:w="1843" w:type="dxa"/>
            <w:vAlign w:val="center"/>
          </w:tcPr>
          <w:p w:rsidR="004613CC" w:rsidRPr="004613CC" w:rsidRDefault="004613CC" w:rsidP="004613CC">
            <w:pPr>
              <w:ind w:firstLineChars="0" w:firstLine="0"/>
              <w:rPr>
                <w:rFonts w:ascii="方正书宋_GBK" w:eastAsia="方正书宋_GBK" w:hAnsi="方正书宋_GBK" w:cs="方正书宋_GBK"/>
                <w:kern w:val="0"/>
                <w:szCs w:val="24"/>
                <w:lang w:eastAsia="uk-UA"/>
              </w:rPr>
            </w:pPr>
            <w:r w:rsidRPr="004613CC">
              <w:rPr>
                <w:rFonts w:ascii="方正书宋_GBK" w:eastAsia="方正书宋_GBK" w:hAnsi="方正书宋_GBK" w:cs="方正书宋_GBK"/>
                <w:kern w:val="0"/>
                <w:szCs w:val="24"/>
                <w:lang w:eastAsia="uk-UA"/>
              </w:rPr>
              <w:t>计划标准</w:t>
            </w:r>
          </w:p>
        </w:tc>
      </w:tr>
      <w:tr w:rsidR="00ED4451" w:rsidRPr="00ED4451" w:rsidTr="00ED4451">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rPr>
                <w:rFonts w:eastAsia="方正书宋_GBK" w:cs="方正书宋_GBK"/>
                <w:b/>
                <w:kern w:val="0"/>
                <w:szCs w:val="24"/>
                <w:lang w:val="uk-UA" w:eastAsia="uk-UA"/>
              </w:rPr>
            </w:pPr>
            <w:bookmarkStart w:id="11" w:name="_Toc_4_4_0000000022"/>
            <w:r>
              <w:rPr>
                <w:rFonts w:ascii="方正仿宋_GBK" w:eastAsia="方正仿宋_GBK" w:hAnsi="方正仿宋_GBK" w:cs="方正仿宋_GBK"/>
                <w:color w:val="000000"/>
                <w:kern w:val="0"/>
                <w:sz w:val="28"/>
                <w:szCs w:val="24"/>
                <w:lang w:eastAsia="uk-UA"/>
              </w:rPr>
              <w:t>12</w:t>
            </w:r>
            <w:r w:rsidRPr="00ED4451">
              <w:rPr>
                <w:rFonts w:ascii="方正仿宋_GBK" w:eastAsia="方正仿宋_GBK" w:hAnsi="方正仿宋_GBK" w:cs="方正仿宋_GBK"/>
                <w:color w:val="000000"/>
                <w:kern w:val="0"/>
                <w:sz w:val="28"/>
                <w:szCs w:val="24"/>
                <w:lang w:eastAsia="uk-UA"/>
              </w:rPr>
              <w:t>.</w:t>
            </w:r>
            <w:r w:rsidRPr="00ED4451">
              <w:rPr>
                <w:rFonts w:ascii="方正仿宋_GBK" w:eastAsia="方正仿宋_GBK" w:hAnsi="方正仿宋_GBK" w:cs="方正仿宋_GBK"/>
                <w:b/>
                <w:color w:val="000000"/>
                <w:kern w:val="0"/>
                <w:sz w:val="28"/>
                <w:szCs w:val="24"/>
                <w:lang w:eastAsia="uk-UA"/>
              </w:rPr>
              <w:t>计划生育家庭特别扶助配套资金</w:t>
            </w:r>
            <w:bookmarkEnd w:id="11"/>
          </w:p>
        </w:tc>
        <w:tc>
          <w:tcPr>
            <w:tcW w:w="1843" w:type="dxa"/>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jc w:val="right"/>
              <w:rPr>
                <w:rFonts w:ascii="方正书宋_GBK" w:eastAsia="方正书宋_GBK" w:hAnsi="方正书宋_GBK" w:cs="方正书宋_GBK"/>
                <w:kern w:val="0"/>
                <w:szCs w:val="24"/>
                <w:lang w:eastAsia="uk-UA"/>
              </w:rPr>
            </w:pPr>
          </w:p>
        </w:tc>
      </w:tr>
      <w:tr w:rsidR="00ED4451" w:rsidRPr="00ED4451" w:rsidTr="00ED4451">
        <w:tblPrEx>
          <w:tblBorders>
            <w:bottom w:val="single" w:sz="6" w:space="0" w:color="FFFFFF"/>
          </w:tblBorders>
        </w:tblPrEx>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绩效目标</w:t>
            </w:r>
          </w:p>
        </w:tc>
        <w:tc>
          <w:tcPr>
            <w:tcW w:w="8618" w:type="dxa"/>
            <w:gridSpan w:val="5"/>
            <w:vAlign w:val="center"/>
          </w:tcPr>
          <w:p w:rsidR="00ED4451" w:rsidRPr="00ED4451" w:rsidRDefault="00ED4451" w:rsidP="00ED4451">
            <w:pPr>
              <w:ind w:firstLineChars="0" w:firstLine="0"/>
              <w:rPr>
                <w:rFonts w:eastAsia="方正书宋_GBK" w:cs="方正书宋_GBK"/>
                <w:kern w:val="0"/>
                <w:szCs w:val="24"/>
                <w:lang w:val="uk-UA" w:eastAsia="uk-UA"/>
              </w:rPr>
            </w:pPr>
            <w:r w:rsidRPr="00ED4451">
              <w:rPr>
                <w:rFonts w:ascii="方正书宋_GBK" w:eastAsia="方正书宋_GBK" w:hAnsi="方正书宋_GBK" w:cs="方正书宋_GBK"/>
                <w:kern w:val="0"/>
                <w:szCs w:val="24"/>
                <w:lang w:eastAsia="uk-UA"/>
              </w:rPr>
              <w:t>1.通过发放240人特扶补助金，缓解计划生育困难家庭在生产、生活、医疗、养老等方面特殊困难，保障和改变民生，促进社会和谐稳定。</w:t>
            </w:r>
          </w:p>
        </w:tc>
      </w:tr>
    </w:tbl>
    <w:p w:rsidR="00ED4451" w:rsidRPr="00ED4451" w:rsidRDefault="00ED4451" w:rsidP="00ED4451">
      <w:pPr>
        <w:spacing w:line="2" w:lineRule="exact"/>
        <w:ind w:firstLineChars="0" w:firstLine="0"/>
        <w:jc w:val="center"/>
        <w:rPr>
          <w:rFonts w:ascii="Times New Roman" w:eastAsia="Times New Roman" w:hAnsi="Times New Roman" w:cs="Times New Roman"/>
          <w:kern w:val="0"/>
          <w:sz w:val="24"/>
          <w:szCs w:val="24"/>
          <w:lang w:eastAsia="uk-UA"/>
        </w:rPr>
      </w:pPr>
      <w:r w:rsidRPr="00ED4451">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D4451" w:rsidRPr="00ED4451" w:rsidTr="00ED4451">
        <w:trPr>
          <w:trHeight w:val="397"/>
          <w:tblHeader/>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一级指标</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二级指标</w:t>
            </w:r>
          </w:p>
        </w:tc>
        <w:tc>
          <w:tcPr>
            <w:tcW w:w="1332"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三级指标</w:t>
            </w:r>
          </w:p>
        </w:tc>
        <w:tc>
          <w:tcPr>
            <w:tcW w:w="2891"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绩效指标描述</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w:t>
            </w:r>
          </w:p>
        </w:tc>
        <w:tc>
          <w:tcPr>
            <w:tcW w:w="1843"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指标值确定依据</w:t>
            </w:r>
          </w:p>
        </w:tc>
      </w:tr>
      <w:tr w:rsidR="00ED4451" w:rsidRPr="00ED4451" w:rsidTr="00ED4451">
        <w:trPr>
          <w:trHeight w:val="369"/>
          <w:jc w:val="center"/>
        </w:trPr>
        <w:tc>
          <w:tcPr>
            <w:tcW w:w="1276" w:type="dxa"/>
            <w:vMerge w:val="restart"/>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产出指标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数量指标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伤残扶助人数</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发放伤残家庭补助人数</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≤40人</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成本指标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伤残扶助金发放标准</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伤残扶助金每人每月发放标准</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750人/月</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质量指标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申报覆盖率</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符合条件申报对象覆盖率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时效指标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资金发放时间</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奖扶资金发放时间</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≤10月</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数量指标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死亡扶助人数</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发放死亡家庭补助人数</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≤200人</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成本指标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死亡扶助金发放标准</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死亡扶助金每人每月发放标准</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≤900人/月</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效益指标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社会效益指标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社会稳定水平</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通过发放特扶资金，提高社会稳定水平</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逐步提高</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满意度指标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服务对象满意度指标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受益对象满意度</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受益人群满意的人数占总受益人群的比率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≥95%</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rPr>
                <w:rFonts w:ascii="方正书宋_GBK" w:eastAsia="方正书宋_GBK" w:hAnsi="方正书宋_GBK" w:cs="方正书宋_GBK"/>
                <w:b/>
                <w:kern w:val="0"/>
                <w:szCs w:val="24"/>
                <w:lang w:eastAsia="uk-UA"/>
              </w:rPr>
            </w:pPr>
            <w:bookmarkStart w:id="12" w:name="_Toc_4_4_0000000030"/>
            <w:r w:rsidRPr="00ED4451">
              <w:rPr>
                <w:rFonts w:ascii="方正仿宋_GBK" w:eastAsia="方正仿宋_GBK" w:hAnsi="方正仿宋_GBK" w:cs="方正仿宋_GBK"/>
                <w:b/>
                <w:color w:val="000000"/>
                <w:kern w:val="0"/>
                <w:sz w:val="28"/>
                <w:szCs w:val="24"/>
                <w:lang w:eastAsia="uk-UA"/>
              </w:rPr>
              <w:t>13.新冠疫情防控保障资金</w:t>
            </w:r>
            <w:bookmarkEnd w:id="12"/>
          </w:p>
        </w:tc>
        <w:tc>
          <w:tcPr>
            <w:tcW w:w="1843" w:type="dxa"/>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jc w:val="right"/>
              <w:rPr>
                <w:rFonts w:ascii="方正书宋_GBK" w:eastAsia="方正书宋_GBK" w:hAnsi="方正书宋_GBK" w:cs="方正书宋_GBK"/>
                <w:kern w:val="0"/>
                <w:szCs w:val="24"/>
                <w:lang w:eastAsia="uk-UA"/>
              </w:rPr>
            </w:pPr>
          </w:p>
        </w:tc>
      </w:tr>
      <w:tr w:rsidR="00ED4451" w:rsidRPr="00ED4451" w:rsidTr="00ED4451">
        <w:tblPrEx>
          <w:tblBorders>
            <w:bottom w:val="single" w:sz="6" w:space="0" w:color="FFFFFF"/>
          </w:tblBorders>
        </w:tblPrEx>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绩效目标</w:t>
            </w:r>
          </w:p>
        </w:tc>
        <w:tc>
          <w:tcPr>
            <w:tcW w:w="8618" w:type="dxa"/>
            <w:gridSpan w:val="5"/>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1.为保障全员核酸检测全覆盖，确保在规定时间内出具检测结果，保障疫情防控工作正常开展</w:t>
            </w:r>
          </w:p>
        </w:tc>
      </w:tr>
    </w:tbl>
    <w:p w:rsidR="00ED4451" w:rsidRPr="00ED4451" w:rsidRDefault="00ED4451" w:rsidP="00ED4451">
      <w:pPr>
        <w:spacing w:line="2" w:lineRule="exact"/>
        <w:ind w:firstLineChars="0" w:firstLine="0"/>
        <w:jc w:val="center"/>
        <w:rPr>
          <w:rFonts w:ascii="Times New Roman" w:eastAsia="Times New Roman" w:hAnsi="Times New Roman" w:cs="Times New Roman"/>
          <w:kern w:val="0"/>
          <w:sz w:val="24"/>
          <w:szCs w:val="24"/>
          <w:lang w:eastAsia="uk-UA"/>
        </w:rPr>
      </w:pPr>
      <w:r w:rsidRPr="00ED4451">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D4451" w:rsidRPr="00ED4451" w:rsidTr="00ED4451">
        <w:trPr>
          <w:trHeight w:val="397"/>
          <w:tblHeader/>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一级指标</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二级指标</w:t>
            </w:r>
          </w:p>
        </w:tc>
        <w:tc>
          <w:tcPr>
            <w:tcW w:w="1332"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三级指标</w:t>
            </w:r>
          </w:p>
        </w:tc>
        <w:tc>
          <w:tcPr>
            <w:tcW w:w="2891"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绩效指标描述</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w:t>
            </w:r>
          </w:p>
        </w:tc>
        <w:tc>
          <w:tcPr>
            <w:tcW w:w="1843"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指标值确定依据</w:t>
            </w:r>
          </w:p>
        </w:tc>
      </w:tr>
      <w:tr w:rsidR="00ED4451" w:rsidRPr="00ED4451" w:rsidTr="00ED4451">
        <w:trPr>
          <w:trHeight w:val="369"/>
          <w:jc w:val="center"/>
        </w:trPr>
        <w:tc>
          <w:tcPr>
            <w:tcW w:w="1276" w:type="dxa"/>
            <w:vMerge w:val="restart"/>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产出指标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数量指标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核酸检测</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全员核酸检测覆盖率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质量指标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检测合格率</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检测核酸标本合格率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时效指标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核酸检测时间</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每天晚12点前完成本日核酸检测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按时完成</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成本指标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疫情防控成本</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疫情防控本批成本</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≤6537.69万元</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效益指标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社会效益指标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全员核酸检测工作</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保障全员核酸检测工作</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保障</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满意度指标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服务对象满意度指标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被服务人员满意度</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被服务人员满意度的比例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≥95%</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ED4451">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rPr>
                <w:rFonts w:ascii="方正书宋_GBK" w:eastAsia="方正书宋_GBK" w:hAnsi="方正书宋_GBK" w:cs="方正书宋_GBK"/>
                <w:b/>
                <w:kern w:val="0"/>
                <w:szCs w:val="24"/>
                <w:lang w:eastAsia="uk-UA"/>
              </w:rPr>
            </w:pPr>
            <w:bookmarkStart w:id="13" w:name="_Toc_4_4_0000000004"/>
            <w:r w:rsidRPr="00ED4451">
              <w:rPr>
                <w:rFonts w:ascii="方正仿宋_GBK" w:eastAsia="方正仿宋_GBK" w:hAnsi="方正仿宋_GBK" w:cs="方正仿宋_GBK"/>
                <w:b/>
                <w:color w:val="000000"/>
                <w:kern w:val="0"/>
                <w:sz w:val="28"/>
                <w:szCs w:val="24"/>
                <w:lang w:eastAsia="uk-UA"/>
              </w:rPr>
              <w:t>14.城镇最低生活保障</w:t>
            </w:r>
            <w:bookmarkEnd w:id="13"/>
            <w:r w:rsidRPr="00ED4451">
              <w:rPr>
                <w:rFonts w:ascii="方正仿宋_GBK" w:eastAsia="方正仿宋_GBK" w:hAnsi="方正仿宋_GBK" w:cs="方正仿宋_GBK" w:hint="eastAsia"/>
                <w:b/>
                <w:color w:val="000000"/>
                <w:kern w:val="0"/>
                <w:sz w:val="28"/>
                <w:szCs w:val="24"/>
              </w:rPr>
              <w:t>资金</w:t>
            </w:r>
          </w:p>
        </w:tc>
        <w:tc>
          <w:tcPr>
            <w:tcW w:w="1843" w:type="dxa"/>
            <w:tcBorders>
              <w:top w:val="single" w:sz="6" w:space="0" w:color="FFFFFF"/>
              <w:left w:val="single" w:sz="6" w:space="0" w:color="FFFFFF"/>
              <w:right w:val="single" w:sz="6" w:space="0" w:color="FFFFFF"/>
            </w:tcBorders>
            <w:vAlign w:val="center"/>
          </w:tcPr>
          <w:p w:rsidR="00ED4451" w:rsidRPr="00ED4451" w:rsidRDefault="00ED4451" w:rsidP="00ED4451">
            <w:pPr>
              <w:ind w:firstLineChars="0" w:firstLine="0"/>
              <w:jc w:val="right"/>
              <w:rPr>
                <w:rFonts w:ascii="方正书宋_GBK" w:eastAsia="方正书宋_GBK" w:hAnsi="方正书宋_GBK" w:cs="方正书宋_GBK"/>
                <w:kern w:val="0"/>
                <w:szCs w:val="24"/>
                <w:lang w:eastAsia="uk-UA"/>
              </w:rPr>
            </w:pPr>
          </w:p>
        </w:tc>
      </w:tr>
      <w:tr w:rsidR="00ED4451" w:rsidRPr="00ED4451" w:rsidTr="00ED4451">
        <w:tblPrEx>
          <w:tblBorders>
            <w:bottom w:val="single" w:sz="6" w:space="0" w:color="FFFFFF"/>
          </w:tblBorders>
        </w:tblPrEx>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绩效目标</w:t>
            </w:r>
          </w:p>
        </w:tc>
        <w:tc>
          <w:tcPr>
            <w:tcW w:w="8618" w:type="dxa"/>
            <w:gridSpan w:val="5"/>
            <w:vAlign w:val="center"/>
          </w:tcPr>
          <w:p w:rsidR="00ED4451" w:rsidRPr="00ED4451" w:rsidRDefault="00ED4451" w:rsidP="00ED4451">
            <w:pPr>
              <w:ind w:firstLineChars="0" w:firstLine="0"/>
              <w:rPr>
                <w:rFonts w:eastAsia="方正书宋_GBK" w:cs="方正书宋_GBK"/>
                <w:kern w:val="0"/>
                <w:szCs w:val="24"/>
                <w:lang w:val="uk-UA" w:eastAsia="uk-UA"/>
              </w:rPr>
            </w:pPr>
            <w:r w:rsidRPr="00ED4451">
              <w:rPr>
                <w:rFonts w:ascii="方正书宋_GBK" w:eastAsia="方正书宋_GBK" w:hAnsi="方正书宋_GBK" w:cs="方正书宋_GBK"/>
                <w:kern w:val="0"/>
                <w:szCs w:val="24"/>
                <w:lang w:eastAsia="uk-UA"/>
              </w:rPr>
              <w:t>1.预计2023年城镇低保人数450人，准确及时发放补助资金，有效做到应保尽保，保障城镇低保人员最基本的生活需求。</w:t>
            </w:r>
            <w:r w:rsidRPr="00ED4451">
              <w:rPr>
                <w:rFonts w:ascii="方正书宋_GBK" w:eastAsia="方正书宋_GBK" w:hAnsi="方正书宋_GBK" w:cs="方正书宋_GBK"/>
                <w:kern w:val="0"/>
                <w:szCs w:val="24"/>
                <w:lang w:eastAsia="uk-UA"/>
              </w:rPr>
              <w:tab/>
            </w:r>
            <w:r w:rsidRPr="00ED4451">
              <w:rPr>
                <w:rFonts w:ascii="方正书宋_GBK" w:eastAsia="方正书宋_GBK" w:hAnsi="方正书宋_GBK" w:cs="方正书宋_GBK"/>
                <w:kern w:val="0"/>
                <w:szCs w:val="24"/>
                <w:lang w:eastAsia="uk-UA"/>
              </w:rPr>
              <w:tab/>
            </w:r>
            <w:r w:rsidRPr="00ED4451">
              <w:rPr>
                <w:rFonts w:ascii="方正书宋_GBK" w:eastAsia="方正书宋_GBK" w:hAnsi="方正书宋_GBK" w:cs="方正书宋_GBK"/>
                <w:kern w:val="0"/>
                <w:szCs w:val="24"/>
                <w:lang w:eastAsia="uk-UA"/>
              </w:rPr>
              <w:tab/>
            </w:r>
            <w:r w:rsidRPr="00ED4451">
              <w:rPr>
                <w:rFonts w:ascii="方正书宋_GBK" w:eastAsia="方正书宋_GBK" w:hAnsi="方正书宋_GBK" w:cs="方正书宋_GBK"/>
                <w:kern w:val="0"/>
                <w:szCs w:val="24"/>
                <w:lang w:eastAsia="uk-UA"/>
              </w:rPr>
              <w:tab/>
            </w:r>
            <w:r w:rsidRPr="00ED4451">
              <w:rPr>
                <w:rFonts w:ascii="方正书宋_GBK" w:eastAsia="方正书宋_GBK" w:hAnsi="方正书宋_GBK" w:cs="方正书宋_GBK"/>
                <w:kern w:val="0"/>
                <w:szCs w:val="24"/>
                <w:lang w:eastAsia="uk-UA"/>
              </w:rPr>
              <w:tab/>
            </w:r>
            <w:r w:rsidRPr="00ED4451">
              <w:rPr>
                <w:rFonts w:ascii="方正书宋_GBK" w:eastAsia="方正书宋_GBK" w:hAnsi="方正书宋_GBK" w:cs="方正书宋_GBK"/>
                <w:kern w:val="0"/>
                <w:szCs w:val="24"/>
                <w:lang w:eastAsia="uk-UA"/>
              </w:rPr>
              <w:tab/>
            </w:r>
          </w:p>
        </w:tc>
      </w:tr>
    </w:tbl>
    <w:p w:rsidR="00ED4451" w:rsidRPr="00ED4451" w:rsidRDefault="00ED4451" w:rsidP="00ED4451">
      <w:pPr>
        <w:spacing w:line="2" w:lineRule="exact"/>
        <w:ind w:firstLineChars="0" w:firstLine="0"/>
        <w:jc w:val="center"/>
        <w:rPr>
          <w:rFonts w:ascii="Times New Roman" w:eastAsia="Times New Roman" w:hAnsi="Times New Roman" w:cs="Times New Roman"/>
          <w:kern w:val="0"/>
          <w:sz w:val="24"/>
          <w:szCs w:val="24"/>
          <w:lang w:eastAsia="uk-UA"/>
        </w:rPr>
      </w:pPr>
      <w:r w:rsidRPr="00ED4451">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ED4451" w:rsidRPr="00ED4451" w:rsidTr="005E5940">
        <w:trPr>
          <w:trHeight w:val="397"/>
          <w:tblHeader/>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一级指标</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二级指标</w:t>
            </w:r>
          </w:p>
        </w:tc>
        <w:tc>
          <w:tcPr>
            <w:tcW w:w="1332"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三级指标</w:t>
            </w:r>
          </w:p>
        </w:tc>
        <w:tc>
          <w:tcPr>
            <w:tcW w:w="2891"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绩效指标描述</w:t>
            </w:r>
          </w:p>
        </w:tc>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w:t>
            </w:r>
          </w:p>
        </w:tc>
        <w:tc>
          <w:tcPr>
            <w:tcW w:w="1843" w:type="dxa"/>
            <w:vAlign w:val="center"/>
          </w:tcPr>
          <w:p w:rsidR="00ED4451" w:rsidRPr="00ED4451" w:rsidRDefault="00ED4451" w:rsidP="00ED4451">
            <w:pPr>
              <w:ind w:firstLineChars="0" w:firstLine="0"/>
              <w:jc w:val="center"/>
              <w:rPr>
                <w:rFonts w:ascii="方正书宋_GBK" w:eastAsia="方正书宋_GBK" w:hAnsi="方正书宋_GBK" w:cs="方正书宋_GBK"/>
                <w:b/>
                <w:kern w:val="0"/>
                <w:szCs w:val="24"/>
                <w:lang w:eastAsia="uk-UA"/>
              </w:rPr>
            </w:pPr>
            <w:r w:rsidRPr="00ED4451">
              <w:rPr>
                <w:rFonts w:ascii="方正书宋_GBK" w:eastAsia="方正书宋_GBK" w:hAnsi="方正书宋_GBK" w:cs="方正书宋_GBK"/>
                <w:b/>
                <w:kern w:val="0"/>
                <w:szCs w:val="24"/>
                <w:lang w:eastAsia="uk-UA"/>
              </w:rPr>
              <w:t>指标值确定依据</w:t>
            </w:r>
          </w:p>
        </w:tc>
      </w:tr>
      <w:tr w:rsidR="00ED4451" w:rsidRPr="00ED4451" w:rsidTr="005E5940">
        <w:trPr>
          <w:trHeight w:val="369"/>
          <w:jc w:val="center"/>
        </w:trPr>
        <w:tc>
          <w:tcPr>
            <w:tcW w:w="1276" w:type="dxa"/>
            <w:vMerge w:val="restart"/>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产出指标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数量指标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城镇低保人数</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享受最低生活保障标准的人数</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≥5082人</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质量指标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覆盖率</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纳入的符合低保政策人员占总的符合人员的比例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时效指标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补助资金及时发放率</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发放补助资金工作日占应发放补助工作日比例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成本指标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城镇低保救助标准</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城镇低保每人每月救助标准</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≥485元</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Merge w:val="restart"/>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lastRenderedPageBreak/>
              <w:t>效益指标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社会效益指标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城镇低保人员生活水平提升情况</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通过发放城镇低保补助是否使农城镇保对象生活水平有所提高</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稳步提高</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Merge/>
            <w:vAlign w:val="center"/>
          </w:tcPr>
          <w:p w:rsidR="00ED4451" w:rsidRPr="00ED4451" w:rsidRDefault="00ED4451" w:rsidP="00ED4451">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社会效益指标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政策知晓率</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对城镇低保补助政策知晓人数占总人数的比例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ED4451" w:rsidRPr="00ED4451" w:rsidTr="005E5940">
        <w:trPr>
          <w:trHeight w:val="369"/>
          <w:jc w:val="center"/>
        </w:trPr>
        <w:tc>
          <w:tcPr>
            <w:tcW w:w="1276" w:type="dxa"/>
            <w:vAlign w:val="center"/>
          </w:tcPr>
          <w:p w:rsidR="00ED4451" w:rsidRPr="00ED4451" w:rsidRDefault="00ED4451" w:rsidP="00ED4451">
            <w:pPr>
              <w:ind w:firstLineChars="0" w:firstLine="0"/>
              <w:jc w:val="center"/>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满意度指标</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服务对象满意度指标</w:t>
            </w:r>
          </w:p>
        </w:tc>
        <w:tc>
          <w:tcPr>
            <w:tcW w:w="1332"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受助对象满意度</w:t>
            </w:r>
          </w:p>
        </w:tc>
        <w:tc>
          <w:tcPr>
            <w:tcW w:w="2891"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通过问卷调查形式对农村低保补助发放工作满意、较满意的人员占总人数的比例</w:t>
            </w:r>
          </w:p>
        </w:tc>
        <w:tc>
          <w:tcPr>
            <w:tcW w:w="1276"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100%</w:t>
            </w:r>
          </w:p>
        </w:tc>
        <w:tc>
          <w:tcPr>
            <w:tcW w:w="1843" w:type="dxa"/>
            <w:vAlign w:val="center"/>
          </w:tcPr>
          <w:p w:rsidR="00ED4451" w:rsidRPr="00ED4451" w:rsidRDefault="00ED4451" w:rsidP="00ED4451">
            <w:pPr>
              <w:ind w:firstLineChars="0" w:firstLine="0"/>
              <w:rPr>
                <w:rFonts w:ascii="方正书宋_GBK" w:eastAsia="方正书宋_GBK" w:hAnsi="方正书宋_GBK" w:cs="方正书宋_GBK"/>
                <w:kern w:val="0"/>
                <w:szCs w:val="24"/>
                <w:lang w:eastAsia="uk-UA"/>
              </w:rPr>
            </w:pPr>
            <w:r w:rsidRPr="00ED4451">
              <w:rPr>
                <w:rFonts w:ascii="方正书宋_GBK" w:eastAsia="方正书宋_GBK" w:hAnsi="方正书宋_GBK" w:cs="方正书宋_GBK"/>
                <w:kern w:val="0"/>
                <w:szCs w:val="24"/>
                <w:lang w:eastAsia="uk-UA"/>
              </w:rPr>
              <w:t>计划标准</w:t>
            </w:r>
          </w:p>
        </w:tc>
      </w:tr>
      <w:tr w:rsidR="005E5940" w:rsidRPr="005E5940" w:rsidTr="005E594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r w:rsidRPr="005E5940">
              <w:rPr>
                <w:rFonts w:ascii="方正仿宋_GBK" w:eastAsia="方正仿宋_GBK" w:hAnsi="方正仿宋_GBK" w:cs="方正仿宋_GBK" w:hint="eastAsia"/>
                <w:b/>
                <w:color w:val="000000"/>
                <w:kern w:val="0"/>
                <w:sz w:val="28"/>
                <w:szCs w:val="24"/>
              </w:rPr>
              <w:t>15.</w:t>
            </w:r>
            <w:r w:rsidRPr="005E5940">
              <w:rPr>
                <w:rFonts w:ascii="方正仿宋_GBK" w:eastAsia="方正仿宋_GBK" w:hAnsi="方正仿宋_GBK" w:cs="方正仿宋_GBK"/>
                <w:b/>
                <w:color w:val="000000"/>
                <w:kern w:val="0"/>
                <w:sz w:val="28"/>
                <w:szCs w:val="24"/>
                <w:lang w:eastAsia="uk-UA"/>
              </w:rPr>
              <w:t>高龄补贴</w:t>
            </w:r>
            <w:r w:rsidRPr="005E5940">
              <w:rPr>
                <w:rFonts w:ascii="方正仿宋_GBK" w:eastAsia="方正仿宋_GBK" w:hAnsi="方正仿宋_GBK" w:cs="方正仿宋_GBK" w:hint="eastAsia"/>
                <w:b/>
                <w:color w:val="000000"/>
                <w:kern w:val="0"/>
                <w:sz w:val="28"/>
                <w:szCs w:val="24"/>
              </w:rPr>
              <w:t>资金</w:t>
            </w:r>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blPrEx>
          <w:tblBorders>
            <w:bottom w:val="single" w:sz="6" w:space="0" w:color="FFFFFF"/>
          </w:tblBorders>
        </w:tblPrEx>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5"/>
            <w:vAlign w:val="center"/>
          </w:tcPr>
          <w:p w:rsidR="005E5940" w:rsidRPr="005E5940" w:rsidRDefault="005E5940" w:rsidP="005E5940">
            <w:pPr>
              <w:ind w:firstLineChars="0" w:firstLine="0"/>
              <w:rPr>
                <w:rFonts w:eastAsia="方正书宋_GBK" w:cs="方正书宋_GBK"/>
                <w:kern w:val="0"/>
                <w:szCs w:val="24"/>
                <w:lang w:val="uk-UA" w:eastAsia="uk-UA"/>
              </w:rPr>
            </w:pPr>
            <w:r w:rsidRPr="005E5940">
              <w:rPr>
                <w:rFonts w:ascii="方正书宋_GBK" w:eastAsia="方正书宋_GBK" w:hAnsi="方正书宋_GBK" w:cs="方正书宋_GBK"/>
                <w:kern w:val="0"/>
                <w:szCs w:val="24"/>
                <w:lang w:eastAsia="uk-UA"/>
              </w:rPr>
              <w:t>1.2023年预计为11000名老人发放高龄补贴，按照80周岁-90周岁标准50元/月，90周岁-100周岁标准100元/月，100周岁以上标准300元/月</w:t>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5E5940">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高龄老人数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享受高龄补贴的老年人数量</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≥11000人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符合条件申报对象覆盖率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享受扶助政策人数占符合条件申报对象总数的比例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发放及时率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资金到位后发放资金的及时率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80周岁-89周岁每月每人标准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50元</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90周岁-99周岁每月每人标准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100元</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100周岁以上每月每人标准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300元</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补贴发放率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高龄补贴补贴发放完成率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补贴对象满意度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享受高龄补贴的老年人对高龄补贴发放工作的满意程度</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bookmarkStart w:id="14" w:name="_Toc_4_4_0000000008"/>
            <w:r>
              <w:rPr>
                <w:rFonts w:ascii="方正仿宋_GBK" w:eastAsia="方正仿宋_GBK" w:hAnsi="方正仿宋_GBK" w:cs="方正仿宋_GBK"/>
                <w:color w:val="000000"/>
                <w:kern w:val="0"/>
                <w:sz w:val="28"/>
                <w:szCs w:val="24"/>
                <w:lang w:eastAsia="uk-UA"/>
              </w:rPr>
              <w:t>16</w:t>
            </w:r>
            <w:r w:rsidRPr="005E5940">
              <w:rPr>
                <w:rFonts w:ascii="方正仿宋_GBK" w:eastAsia="方正仿宋_GBK" w:hAnsi="方正仿宋_GBK" w:cs="方正仿宋_GBK"/>
                <w:color w:val="000000"/>
                <w:kern w:val="0"/>
                <w:sz w:val="28"/>
                <w:szCs w:val="24"/>
                <w:lang w:eastAsia="uk-UA"/>
              </w:rPr>
              <w:t>.</w:t>
            </w:r>
            <w:r w:rsidRPr="005E5940">
              <w:rPr>
                <w:rFonts w:ascii="方正仿宋_GBK" w:eastAsia="方正仿宋_GBK" w:hAnsi="方正仿宋_GBK" w:cs="方正仿宋_GBK"/>
                <w:b/>
                <w:color w:val="000000"/>
                <w:kern w:val="0"/>
                <w:sz w:val="28"/>
                <w:szCs w:val="24"/>
                <w:lang w:eastAsia="uk-UA"/>
              </w:rPr>
              <w:t>孤儿供养</w:t>
            </w:r>
            <w:bookmarkEnd w:id="14"/>
            <w:r w:rsidRPr="005E5940">
              <w:rPr>
                <w:rFonts w:ascii="方正仿宋_GBK" w:eastAsia="方正仿宋_GBK" w:hAnsi="方正仿宋_GBK" w:cs="方正仿宋_GBK" w:hint="eastAsia"/>
                <w:b/>
                <w:color w:val="000000"/>
                <w:kern w:val="0"/>
                <w:sz w:val="28"/>
                <w:szCs w:val="24"/>
              </w:rPr>
              <w:t>资金</w:t>
            </w:r>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blPrEx>
          <w:tblBorders>
            <w:bottom w:val="single" w:sz="6" w:space="0" w:color="FFFFFF"/>
          </w:tblBorders>
        </w:tblPrEx>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5"/>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1.计划为全市46名孤儿进行补助发放，统计表上报后5个工作日发放完成。</w:t>
            </w:r>
            <w:r>
              <w:rPr>
                <w:rFonts w:ascii="方正书宋_GBK" w:eastAsia="方正书宋_GBK" w:hAnsi="方正书宋_GBK" w:cs="方正书宋_GBK"/>
                <w:kern w:val="0"/>
                <w:szCs w:val="24"/>
                <w:lang w:eastAsia="uk-UA"/>
              </w:rPr>
              <w:tab/>
            </w:r>
            <w:r>
              <w:rPr>
                <w:rFonts w:ascii="方正书宋_GBK" w:eastAsia="方正书宋_GBK" w:hAnsi="方正书宋_GBK" w:cs="方正书宋_GBK"/>
                <w:kern w:val="0"/>
                <w:szCs w:val="24"/>
                <w:lang w:eastAsia="uk-UA"/>
              </w:rPr>
              <w:tab/>
            </w:r>
            <w:r>
              <w:rPr>
                <w:rFonts w:ascii="方正书宋_GBK" w:eastAsia="方正书宋_GBK" w:hAnsi="方正书宋_GBK" w:cs="方正书宋_GBK"/>
                <w:kern w:val="0"/>
                <w:szCs w:val="24"/>
                <w:lang w:eastAsia="uk-UA"/>
              </w:rPr>
              <w:tab/>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5E5940">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我市孤儿数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为我市46名孤儿发放补助</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≥46人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集中供养率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有意愿入住儿童福利院已入院孤儿占全部有意愿入住儿童福利院孤儿比例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补助资金及时发放率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发放补助资金工作日占应发放补助工作日比例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孤儿供养基本生活标准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符合政策的孤儿每人每月补助标准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≥1440元</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lastRenderedPageBreak/>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孤儿生活水平提升情况</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通过发放孤儿生活补助是否使孤儿生活水平有所提高</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稳步提高</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政策知晓率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对孤儿生活补助政策知晓人数占总人数的比例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受助对象满意度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通过问卷调查形式对孤儿生活补助发放工作满意、较满意的人员占总人数的比例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bookmarkStart w:id="15" w:name="_Toc_4_4_0000000015"/>
            <w:r w:rsidRPr="005E5940">
              <w:rPr>
                <w:rFonts w:ascii="方正仿宋_GBK" w:eastAsia="方正仿宋_GBK" w:hAnsi="方正仿宋_GBK" w:cs="方正仿宋_GBK"/>
                <w:b/>
                <w:color w:val="000000"/>
                <w:kern w:val="0"/>
                <w:sz w:val="28"/>
                <w:szCs w:val="24"/>
                <w:lang w:eastAsia="uk-UA"/>
              </w:rPr>
              <w:t>17.机关事业单位养老保险补助资金</w:t>
            </w:r>
            <w:bookmarkEnd w:id="15"/>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blPrEx>
          <w:tblBorders>
            <w:bottom w:val="single" w:sz="6" w:space="0" w:color="FFFFFF"/>
          </w:tblBorders>
        </w:tblPrEx>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5"/>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1.确认退休人员生存情况</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2.按实际审批金额发放，杜绝发生因未及时领取而发生的社会矛盾</w:t>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5E5940">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退休总人数（人）</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领取退休待遇人数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448人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霸人社（2020）94号</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退休金发放率%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实际享受待遇人数占退休人员总数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审批时效</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审批时效</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≤15工作日</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退休费发放标准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人均每人每月退休费</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≥5407.37元</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霸人社（2020）94号</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经济效益指标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退休人员生活改善情况</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退休人员在生活中、医疗、教育等方面的改善情况</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全部改善</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上访次数（次）</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因退休费未发放引发的上访次数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≤0次</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退休人员满意度%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退休人员满意和比较满意占总人数的比例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bookmarkStart w:id="16" w:name="_Toc_4_4_0000000027"/>
            <w:r w:rsidRPr="005E5940">
              <w:rPr>
                <w:rFonts w:ascii="方正仿宋_GBK" w:eastAsia="方正仿宋_GBK" w:hAnsi="方正仿宋_GBK" w:cs="方正仿宋_GBK"/>
                <w:b/>
                <w:color w:val="000000"/>
                <w:kern w:val="0"/>
                <w:sz w:val="28"/>
                <w:szCs w:val="24"/>
                <w:lang w:eastAsia="uk-UA"/>
              </w:rPr>
              <w:t>18.就业专项资金</w:t>
            </w:r>
            <w:bookmarkEnd w:id="16"/>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blPrEx>
          <w:tblBorders>
            <w:bottom w:val="single" w:sz="6" w:space="0" w:color="FFFFFF"/>
          </w:tblBorders>
        </w:tblPrEx>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5"/>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1.资金按规定用于社会保险补贴、公益性岗位补贴、就业见习补贴、求职创业补贴、就业创业服务补助</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2.保持就业局势总体稳定，确保新增就业规模、城镇登记职业率等核心指标保持稳定。完善各项就业创业政策，确保政策享受对象及时得到补贴资金扶持</w:t>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5E5940">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享受公益性岗位补贴人数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可以享受公益性岗位补贴人员数量</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享受社会保险补贴人数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可以享受社会保险补贴人员数量</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≥1300人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享受就业见习补贴人数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可以享受就业见习补贴人员数量</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≥300人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享受公益性岗位补贴发放准确率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公益性岗位补贴发放到位率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≥98%</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享受社会保险补贴发放准确率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享受社会保险补贴发放准确率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≥98%</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享受就业见习补贴发放准确率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见习补贴发放到位率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≥98%</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补贴在规定时间内支付到位率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资金发放及时率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≥98%</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公益性岗位补贴发放标准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公益性岗位补贴人均标准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1900人/年/月</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霸人设[2020]30号</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社保补贴发放标准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社保补贴人均标准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原则上不超过实缴社保额的2/3</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就业见习补贴发放标准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就业见习补贴发放标准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1900人/年/月</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霸人设[2020]30号</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经济效益指标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就业困难人员就业人数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受补助人数满意和比较满意占受补助人数总人数的满意度</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≥500人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就业提升率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同比上年就业提升率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公共就业服务满意度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受补助人数满意和比较满意占受补助人数总人数的满意度</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≥98%</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bookmarkStart w:id="17" w:name="_Toc_4_4_0000000043"/>
            <w:r w:rsidRPr="005E5940">
              <w:rPr>
                <w:rFonts w:ascii="方正仿宋_GBK" w:eastAsia="方正仿宋_GBK" w:hAnsi="方正仿宋_GBK" w:cs="方正仿宋_GBK"/>
                <w:b/>
                <w:color w:val="000000"/>
                <w:kern w:val="0"/>
                <w:sz w:val="28"/>
                <w:szCs w:val="24"/>
                <w:lang w:eastAsia="uk-UA"/>
              </w:rPr>
              <w:t>19.义务兵家庭优待金</w:t>
            </w:r>
            <w:bookmarkEnd w:id="17"/>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blPrEx>
          <w:tblBorders>
            <w:bottom w:val="single" w:sz="6" w:space="0" w:color="FFFFFF"/>
          </w:tblBorders>
        </w:tblPrEx>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5"/>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1.义务兵家庭优待金发放，入伍大学生一次性奖励金发放，进疆一次性奖励金发放，现役军人立功受奖奖励金发放</w:t>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r w:rsidRPr="005E5940">
              <w:rPr>
                <w:rFonts w:ascii="方正书宋_GBK" w:eastAsia="方正书宋_GBK" w:hAnsi="方正书宋_GBK" w:cs="方正书宋_GBK"/>
                <w:kern w:val="0"/>
                <w:szCs w:val="24"/>
                <w:lang w:eastAsia="uk-UA"/>
              </w:rPr>
              <w:tab/>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5E5940">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5E5940">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发放优待金人数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发放优待金人数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≥238人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入伍大学生一次性奖励人数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入伍大学生一次性奖励人数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≥96人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进疆兵一次性奖励人数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进疆兵一次性奖励人数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≥15人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立功受奖人数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立功受奖人数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义务兵优待金发放足额率</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义务兵优待金发放足额率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义务兵优待金发放时间</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义务兵优待金发放时间</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7月底前</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义务兵优待金发放标准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按上年度农村居民人均可支配收按人员类别计发</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《河北省民政厅河北省财政厅河北省军区司令部关于调整义务兵家庭优待金的通知》（冀民[2016]86号）</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义务兵家庭生活改善情况</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义务兵家庭生活改善情况</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有所改善</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义务兵家属满意度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调查优抚对象满意的占全部的比例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≥95%</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调查问卷</w:t>
            </w:r>
          </w:p>
        </w:tc>
      </w:tr>
    </w:tbl>
    <w:p w:rsidR="005E5940" w:rsidRPr="005E5940" w:rsidRDefault="005E5940" w:rsidP="005E5940">
      <w:pPr>
        <w:ind w:firstLineChars="0" w:firstLine="0"/>
        <w:rPr>
          <w:rFonts w:ascii="Times New Roman" w:eastAsia="Times New Roman" w:hAnsi="Times New Roman" w:cs="Times New Roman"/>
          <w:kern w:val="0"/>
          <w:sz w:val="24"/>
          <w:szCs w:val="24"/>
          <w:lang w:val="uk-UA" w:eastAsia="uk-UA"/>
        </w:rPr>
        <w:sectPr w:rsidR="005E5940" w:rsidRPr="005E5940">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6775"/>
        <w:gridCol w:w="1843"/>
      </w:tblGrid>
      <w:tr w:rsidR="005E5940" w:rsidRPr="005E5940" w:rsidTr="005E5940">
        <w:trPr>
          <w:trHeight w:val="397"/>
          <w:jc w:val="center"/>
        </w:trPr>
        <w:tc>
          <w:tcPr>
            <w:tcW w:w="8051" w:type="dxa"/>
            <w:gridSpan w:val="2"/>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rPr>
                <w:rFonts w:ascii="方正书宋_GBK" w:eastAsia="方正书宋_GBK" w:hAnsi="方正书宋_GBK" w:cs="方正书宋_GBK"/>
                <w:b/>
                <w:kern w:val="0"/>
                <w:szCs w:val="24"/>
                <w:lang w:eastAsia="uk-UA"/>
              </w:rPr>
            </w:pPr>
            <w:bookmarkStart w:id="18" w:name="_Toc_4_4_0000000044"/>
            <w:r w:rsidRPr="005E5940">
              <w:rPr>
                <w:rFonts w:ascii="方正仿宋_GBK" w:eastAsia="方正仿宋_GBK" w:hAnsi="方正仿宋_GBK" w:cs="方正仿宋_GBK"/>
                <w:b/>
                <w:color w:val="000000"/>
                <w:kern w:val="0"/>
                <w:sz w:val="28"/>
                <w:szCs w:val="24"/>
                <w:lang w:eastAsia="uk-UA"/>
              </w:rPr>
              <w:lastRenderedPageBreak/>
              <w:t>20.优抚对象医疗补助</w:t>
            </w:r>
            <w:bookmarkEnd w:id="18"/>
            <w:r w:rsidRPr="005E5940">
              <w:rPr>
                <w:rFonts w:ascii="方正仿宋_GBK" w:eastAsia="方正仿宋_GBK" w:hAnsi="方正仿宋_GBK" w:cs="方正仿宋_GBK" w:hint="eastAsia"/>
                <w:b/>
                <w:color w:val="000000"/>
                <w:kern w:val="0"/>
                <w:sz w:val="28"/>
                <w:szCs w:val="24"/>
              </w:rPr>
              <w:t>资金</w:t>
            </w:r>
          </w:p>
        </w:tc>
        <w:tc>
          <w:tcPr>
            <w:tcW w:w="1843" w:type="dxa"/>
            <w:tcBorders>
              <w:top w:val="single" w:sz="6" w:space="0" w:color="FFFFFF"/>
              <w:left w:val="single" w:sz="6" w:space="0" w:color="FFFFFF"/>
              <w:right w:val="single" w:sz="6" w:space="0" w:color="FFFFFF"/>
            </w:tcBorders>
            <w:vAlign w:val="center"/>
          </w:tcPr>
          <w:p w:rsidR="005E5940" w:rsidRPr="005E5940" w:rsidRDefault="005E5940" w:rsidP="005E5940">
            <w:pPr>
              <w:ind w:firstLineChars="0" w:firstLine="0"/>
              <w:jc w:val="right"/>
              <w:rPr>
                <w:rFonts w:ascii="方正书宋_GBK" w:eastAsia="方正书宋_GBK" w:hAnsi="方正书宋_GBK" w:cs="方正书宋_GBK"/>
                <w:kern w:val="0"/>
                <w:szCs w:val="24"/>
                <w:lang w:eastAsia="uk-UA"/>
              </w:rPr>
            </w:pPr>
          </w:p>
        </w:tc>
      </w:tr>
      <w:tr w:rsidR="005E5940" w:rsidRPr="005E5940" w:rsidTr="005E5940">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绩效目标</w:t>
            </w:r>
          </w:p>
        </w:tc>
        <w:tc>
          <w:tcPr>
            <w:tcW w:w="8618" w:type="dxa"/>
            <w:gridSpan w:val="2"/>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为1618名重点优抚对象发放门诊补助；为78名一至六级伤残军人报销门诊、住院费用；为重点优抚对象进行住院二次报销；为1844名重点优抚对象及参试人员每年进行体检；为符合条件优抚对象缴纳城乡医疗保险</w:t>
            </w:r>
          </w:p>
        </w:tc>
      </w:tr>
    </w:tbl>
    <w:p w:rsidR="005E5940" w:rsidRPr="005E5940" w:rsidRDefault="005E5940" w:rsidP="005E5940">
      <w:pPr>
        <w:spacing w:line="2" w:lineRule="exact"/>
        <w:ind w:firstLineChars="0" w:firstLine="0"/>
        <w:jc w:val="center"/>
        <w:rPr>
          <w:rFonts w:ascii="Times New Roman" w:eastAsia="Times New Roman" w:hAnsi="Times New Roman" w:cs="Times New Roman"/>
          <w:kern w:val="0"/>
          <w:sz w:val="24"/>
          <w:szCs w:val="24"/>
          <w:lang w:eastAsia="uk-UA"/>
        </w:rPr>
      </w:pPr>
      <w:r w:rsidRPr="005E5940">
        <w:rPr>
          <w:rFonts w:ascii="方正书宋_GBK" w:eastAsia="方正书宋_GBK" w:hAnsi="方正书宋_GBK" w:cs="方正书宋_GBK"/>
          <w:color w:val="000000"/>
          <w:kern w:val="0"/>
          <w:szCs w:val="24"/>
          <w:lang w:eastAsia="uk-UA"/>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E5940" w:rsidRPr="005E5940" w:rsidTr="0006414A">
        <w:trPr>
          <w:trHeight w:val="397"/>
          <w:tblHeader/>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一级指标</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二级指标</w:t>
            </w:r>
          </w:p>
        </w:tc>
        <w:tc>
          <w:tcPr>
            <w:tcW w:w="1332"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三级指标</w:t>
            </w:r>
          </w:p>
        </w:tc>
        <w:tc>
          <w:tcPr>
            <w:tcW w:w="2891"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绩效指标描述</w:t>
            </w:r>
          </w:p>
        </w:tc>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w:t>
            </w:r>
          </w:p>
        </w:tc>
        <w:tc>
          <w:tcPr>
            <w:tcW w:w="1843" w:type="dxa"/>
            <w:vAlign w:val="center"/>
          </w:tcPr>
          <w:p w:rsidR="005E5940" w:rsidRPr="005E5940" w:rsidRDefault="005E5940" w:rsidP="005E5940">
            <w:pPr>
              <w:ind w:firstLineChars="0" w:firstLine="0"/>
              <w:jc w:val="center"/>
              <w:rPr>
                <w:rFonts w:ascii="方正书宋_GBK" w:eastAsia="方正书宋_GBK" w:hAnsi="方正书宋_GBK" w:cs="方正书宋_GBK"/>
                <w:b/>
                <w:kern w:val="0"/>
                <w:szCs w:val="24"/>
                <w:lang w:eastAsia="uk-UA"/>
              </w:rPr>
            </w:pPr>
            <w:r w:rsidRPr="005E5940">
              <w:rPr>
                <w:rFonts w:ascii="方正书宋_GBK" w:eastAsia="方正书宋_GBK" w:hAnsi="方正书宋_GBK" w:cs="方正书宋_GBK"/>
                <w:b/>
                <w:kern w:val="0"/>
                <w:szCs w:val="24"/>
                <w:lang w:eastAsia="uk-UA"/>
              </w:rPr>
              <w:t>指标值确定依据</w:t>
            </w:r>
          </w:p>
        </w:tc>
      </w:tr>
      <w:tr w:rsidR="005E5940" w:rsidRPr="005E5940" w:rsidTr="0006414A">
        <w:trPr>
          <w:trHeight w:val="369"/>
          <w:jc w:val="center"/>
        </w:trPr>
        <w:tc>
          <w:tcPr>
            <w:tcW w:w="1276" w:type="dxa"/>
            <w:vMerge w:val="restart"/>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产出指标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发放门诊补助人数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发放重点优抚对象门诊补助人数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≥1618人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2022.11月人数</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伤残退役军人人数</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为一至六级伤残退役军人实报实销住院费用人数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≥78人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2022.11月人数</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其他重点优抚对象住院二次报销人数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为其他重点优抚对象住院二次报销人数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≥1618人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2022.11月人数</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数量指标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城乡医保缴纳人数</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为退役军人缴纳城乡医保人数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≥13700人</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2022.11月人数</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质量指标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重点优抚对象门诊补助发放覆盖率</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门诊补助发放人数/应发放人数</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100%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门诊补助发放时间</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重点优抚对象门诊补助发放时间</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每月20日前</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住院报销发放时间</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重点优抚对象住院报销时间</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4、7、11月底前</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时效指标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城乡医保缴纳时间</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优抚对象缴纳城乡医保时间</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6月底前</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计划标准</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重点优抚对象门诊补助标准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重点优抚对象门诊补助发放标准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90-295.8元/人/月</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廊民[2017]50号</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重点优抚对象住院二次报销</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其他重点优抚对象住院二次报销比例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60-90%</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廊民[2017]50号</w:t>
            </w:r>
          </w:p>
        </w:tc>
      </w:tr>
      <w:tr w:rsidR="005E5940" w:rsidRPr="005E5940" w:rsidTr="0006414A">
        <w:trPr>
          <w:trHeight w:val="369"/>
          <w:jc w:val="center"/>
        </w:trPr>
        <w:tc>
          <w:tcPr>
            <w:tcW w:w="1276" w:type="dxa"/>
            <w:vMerge/>
            <w:vAlign w:val="center"/>
          </w:tcPr>
          <w:p w:rsidR="005E5940" w:rsidRPr="005E5940" w:rsidRDefault="005E5940" w:rsidP="005E5940">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成本指标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城乡医保缴纳标准</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优抚对象城乡医保缴纳标准</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350元/人/年</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 xml:space="preserve"> 霸发[2006]17号</w:t>
            </w:r>
          </w:p>
        </w:tc>
      </w:tr>
      <w:tr w:rsidR="005E5940" w:rsidRPr="005E5940" w:rsidTr="0006414A">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效益指标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社会效益指标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优抚对象生活幸福感提升情况</w:t>
            </w:r>
          </w:p>
          <w:p w:rsidR="005E5940" w:rsidRPr="005E5940" w:rsidRDefault="005E5940" w:rsidP="005E5940">
            <w:pPr>
              <w:ind w:firstLineChars="0" w:firstLine="0"/>
              <w:rPr>
                <w:rFonts w:ascii="方正书宋_GBK" w:eastAsia="方正书宋_GBK" w:hAnsi="方正书宋_GBK" w:cs="方正书宋_GBK"/>
                <w:kern w:val="0"/>
                <w:szCs w:val="24"/>
                <w:lang w:eastAsia="uk-UA"/>
              </w:rPr>
            </w:pP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lastRenderedPageBreak/>
              <w:t>优抚对象生活幸福感提升情况</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有所提升</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调查问卷</w:t>
            </w:r>
          </w:p>
        </w:tc>
      </w:tr>
      <w:tr w:rsidR="005E5940" w:rsidRPr="005E5940" w:rsidTr="0006414A">
        <w:trPr>
          <w:trHeight w:val="369"/>
          <w:jc w:val="center"/>
        </w:trPr>
        <w:tc>
          <w:tcPr>
            <w:tcW w:w="1276" w:type="dxa"/>
            <w:vAlign w:val="center"/>
          </w:tcPr>
          <w:p w:rsidR="005E5940" w:rsidRPr="005E5940" w:rsidRDefault="005E5940" w:rsidP="005E5940">
            <w:pPr>
              <w:ind w:firstLineChars="0" w:firstLine="0"/>
              <w:jc w:val="center"/>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满意度指标</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服务对象满意度指标</w:t>
            </w:r>
          </w:p>
        </w:tc>
        <w:tc>
          <w:tcPr>
            <w:tcW w:w="1332"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优抚对象满意度</w:t>
            </w:r>
          </w:p>
        </w:tc>
        <w:tc>
          <w:tcPr>
            <w:tcW w:w="2891"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调查优抚对象满意的占全部的比例</w:t>
            </w:r>
          </w:p>
        </w:tc>
        <w:tc>
          <w:tcPr>
            <w:tcW w:w="1276"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≥97%</w:t>
            </w:r>
          </w:p>
        </w:tc>
        <w:tc>
          <w:tcPr>
            <w:tcW w:w="1843" w:type="dxa"/>
            <w:vAlign w:val="center"/>
          </w:tcPr>
          <w:p w:rsidR="005E5940" w:rsidRPr="005E5940" w:rsidRDefault="005E5940" w:rsidP="005E5940">
            <w:pPr>
              <w:ind w:firstLineChars="0" w:firstLine="0"/>
              <w:rPr>
                <w:rFonts w:ascii="方正书宋_GBK" w:eastAsia="方正书宋_GBK" w:hAnsi="方正书宋_GBK" w:cs="方正书宋_GBK"/>
                <w:kern w:val="0"/>
                <w:szCs w:val="24"/>
                <w:lang w:eastAsia="uk-UA"/>
              </w:rPr>
            </w:pPr>
            <w:r w:rsidRPr="005E5940">
              <w:rPr>
                <w:rFonts w:ascii="方正书宋_GBK" w:eastAsia="方正书宋_GBK" w:hAnsi="方正书宋_GBK" w:cs="方正书宋_GBK"/>
                <w:kern w:val="0"/>
                <w:szCs w:val="24"/>
                <w:lang w:eastAsia="uk-UA"/>
              </w:rPr>
              <w:t>调查问卷</w:t>
            </w:r>
          </w:p>
        </w:tc>
      </w:tr>
      <w:tr w:rsidR="0006414A" w:rsidRPr="0006414A" w:rsidTr="0006414A">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06414A" w:rsidRPr="0006414A" w:rsidRDefault="0006414A" w:rsidP="0006414A">
            <w:pPr>
              <w:ind w:firstLineChars="0" w:firstLine="0"/>
              <w:rPr>
                <w:rFonts w:ascii="方正书宋_GBK" w:eastAsia="方正书宋_GBK" w:hAnsi="方正书宋_GBK" w:cs="方正书宋_GBK"/>
                <w:b/>
                <w:kern w:val="0"/>
                <w:szCs w:val="24"/>
                <w:lang w:eastAsia="uk-UA"/>
              </w:rPr>
            </w:pPr>
            <w:r w:rsidRPr="0006414A">
              <w:rPr>
                <w:rFonts w:ascii="方正仿宋_GBK" w:eastAsia="方正仿宋_GBK" w:hAnsi="方正仿宋_GBK" w:cs="方正仿宋_GBK"/>
                <w:b/>
                <w:color w:val="000000"/>
                <w:kern w:val="0"/>
                <w:sz w:val="28"/>
                <w:szCs w:val="24"/>
                <w:lang w:eastAsia="uk-UA"/>
              </w:rPr>
              <w:t>21</w:t>
            </w:r>
            <w:r w:rsidRPr="0006414A">
              <w:rPr>
                <w:rFonts w:ascii="方正仿宋_GBK" w:eastAsia="方正仿宋_GBK" w:hAnsi="方正仿宋_GBK" w:cs="方正仿宋_GBK"/>
                <w:b/>
                <w:color w:val="000000"/>
                <w:kern w:val="0"/>
                <w:sz w:val="28"/>
                <w:szCs w:val="24"/>
                <w:lang w:eastAsia="uk-UA"/>
              </w:rPr>
              <w:t>.</w:t>
            </w:r>
            <w:r w:rsidRPr="0006414A">
              <w:rPr>
                <w:rFonts w:ascii="方正仿宋_GBK" w:eastAsia="方正仿宋_GBK" w:hAnsi="方正仿宋_GBK" w:cs="方正仿宋_GBK"/>
                <w:b/>
                <w:color w:val="000000"/>
                <w:kern w:val="0"/>
                <w:sz w:val="28"/>
                <w:szCs w:val="24"/>
                <w:lang w:eastAsia="uk-UA"/>
              </w:rPr>
              <w:t>城乡居民医疗保险县级补助资金</w:t>
            </w:r>
          </w:p>
        </w:tc>
        <w:tc>
          <w:tcPr>
            <w:tcW w:w="1843" w:type="dxa"/>
            <w:tcBorders>
              <w:top w:val="single" w:sz="6" w:space="0" w:color="FFFFFF"/>
              <w:left w:val="single" w:sz="6" w:space="0" w:color="FFFFFF"/>
              <w:right w:val="single" w:sz="6" w:space="0" w:color="FFFFFF"/>
            </w:tcBorders>
            <w:vAlign w:val="center"/>
          </w:tcPr>
          <w:p w:rsidR="0006414A" w:rsidRPr="0006414A" w:rsidRDefault="0006414A" w:rsidP="0006414A">
            <w:pPr>
              <w:ind w:firstLineChars="0" w:firstLine="0"/>
              <w:jc w:val="right"/>
              <w:rPr>
                <w:rFonts w:ascii="方正书宋_GBK" w:eastAsia="方正书宋_GBK" w:hAnsi="方正书宋_GBK" w:cs="方正书宋_GBK"/>
                <w:kern w:val="0"/>
                <w:szCs w:val="24"/>
                <w:lang w:eastAsia="uk-UA"/>
              </w:rPr>
            </w:pPr>
          </w:p>
        </w:tc>
      </w:tr>
      <w:tr w:rsidR="0006414A" w:rsidRPr="0006414A" w:rsidTr="0006414A">
        <w:tblPrEx>
          <w:tblBorders>
            <w:bottom w:val="single" w:sz="6" w:space="0" w:color="FFFFFF"/>
          </w:tblBorders>
        </w:tblPrEx>
        <w:trPr>
          <w:trHeight w:val="369"/>
          <w:jc w:val="center"/>
        </w:trPr>
        <w:tc>
          <w:tcPr>
            <w:tcW w:w="1276"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bookmarkStart w:id="19" w:name="_GoBack"/>
            <w:bookmarkEnd w:id="19"/>
            <w:r w:rsidRPr="0006414A">
              <w:rPr>
                <w:rFonts w:ascii="方正书宋_GBK" w:eastAsia="方正书宋_GBK" w:hAnsi="方正书宋_GBK" w:cs="方正书宋_GBK"/>
                <w:b/>
                <w:kern w:val="0"/>
                <w:szCs w:val="24"/>
                <w:lang w:eastAsia="uk-UA"/>
              </w:rPr>
              <w:t>绩效目标</w:t>
            </w:r>
          </w:p>
        </w:tc>
        <w:tc>
          <w:tcPr>
            <w:tcW w:w="8618" w:type="dxa"/>
            <w:gridSpan w:val="5"/>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1.参加城乡居民医疗保险人员的保补贴率达到100%。</w:t>
            </w:r>
          </w:p>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2.县域政策范围内个人就医费用负担占医疗总费用的比例达到30%，甚至是小于30%，使得个人就医费用负担减轻。</w:t>
            </w:r>
          </w:p>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3.提高医疗服务实时监控稽核水平，保障出院即报及时办结，逐步提高异地就医直接结算服务水平，确保医疗保险基金安全运行。夯实医疗保险基础管理，确保各项待遇落实到位。</w:t>
            </w:r>
            <w:r w:rsidRPr="0006414A">
              <w:rPr>
                <w:rFonts w:ascii="方正书宋_GBK" w:eastAsia="方正书宋_GBK" w:hAnsi="方正书宋_GBK" w:cs="方正书宋_GBK"/>
                <w:kern w:val="0"/>
                <w:szCs w:val="24"/>
                <w:lang w:eastAsia="uk-UA"/>
              </w:rPr>
              <w:tab/>
            </w:r>
          </w:p>
        </w:tc>
      </w:tr>
    </w:tbl>
    <w:p w:rsidR="0006414A" w:rsidRPr="0006414A" w:rsidRDefault="0006414A" w:rsidP="0006414A">
      <w:pPr>
        <w:spacing w:line="2" w:lineRule="exact"/>
        <w:ind w:firstLineChars="0" w:firstLine="0"/>
        <w:jc w:val="center"/>
        <w:rPr>
          <w:rFonts w:ascii="Times New Roman" w:eastAsia="Times New Roman" w:hAnsi="Times New Roman" w:cs="Times New Roman"/>
          <w:kern w:val="0"/>
          <w:sz w:val="24"/>
          <w:szCs w:val="24"/>
          <w:lang w:eastAsia="uk-UA"/>
        </w:rPr>
      </w:pPr>
      <w:r w:rsidRPr="0006414A">
        <w:rPr>
          <w:rFonts w:ascii="方正书宋_GBK" w:eastAsia="方正书宋_GBK" w:hAnsi="方正书宋_GBK" w:cs="方正书宋_GBK"/>
          <w:color w:val="000000"/>
          <w:kern w:val="0"/>
          <w:szCs w:val="24"/>
          <w:lang w:eastAsia="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06414A" w:rsidRPr="0006414A" w:rsidTr="007C2106">
        <w:trPr>
          <w:trHeight w:val="397"/>
          <w:tblHeader/>
          <w:jc w:val="center"/>
        </w:trPr>
        <w:tc>
          <w:tcPr>
            <w:tcW w:w="1276"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一级指标</w:t>
            </w:r>
          </w:p>
        </w:tc>
        <w:tc>
          <w:tcPr>
            <w:tcW w:w="1276"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二级指标</w:t>
            </w:r>
          </w:p>
        </w:tc>
        <w:tc>
          <w:tcPr>
            <w:tcW w:w="1332"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三级指标</w:t>
            </w:r>
          </w:p>
        </w:tc>
        <w:tc>
          <w:tcPr>
            <w:tcW w:w="2891"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绩效指标描述</w:t>
            </w:r>
          </w:p>
        </w:tc>
        <w:tc>
          <w:tcPr>
            <w:tcW w:w="1276"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指标值</w:t>
            </w:r>
          </w:p>
        </w:tc>
        <w:tc>
          <w:tcPr>
            <w:tcW w:w="1843" w:type="dxa"/>
            <w:vAlign w:val="center"/>
          </w:tcPr>
          <w:p w:rsidR="0006414A" w:rsidRPr="0006414A" w:rsidRDefault="0006414A" w:rsidP="0006414A">
            <w:pPr>
              <w:ind w:firstLineChars="0" w:firstLine="0"/>
              <w:jc w:val="center"/>
              <w:rPr>
                <w:rFonts w:ascii="方正书宋_GBK" w:eastAsia="方正书宋_GBK" w:hAnsi="方正书宋_GBK" w:cs="方正书宋_GBK"/>
                <w:b/>
                <w:kern w:val="0"/>
                <w:szCs w:val="24"/>
                <w:lang w:eastAsia="uk-UA"/>
              </w:rPr>
            </w:pPr>
            <w:r w:rsidRPr="0006414A">
              <w:rPr>
                <w:rFonts w:ascii="方正书宋_GBK" w:eastAsia="方正书宋_GBK" w:hAnsi="方正书宋_GBK" w:cs="方正书宋_GBK"/>
                <w:b/>
                <w:kern w:val="0"/>
                <w:szCs w:val="24"/>
                <w:lang w:eastAsia="uk-UA"/>
              </w:rPr>
              <w:t>指标值确定依据</w:t>
            </w:r>
          </w:p>
        </w:tc>
      </w:tr>
      <w:tr w:rsidR="0006414A" w:rsidRPr="0006414A" w:rsidTr="007C2106">
        <w:trPr>
          <w:trHeight w:val="369"/>
          <w:jc w:val="center"/>
        </w:trPr>
        <w:tc>
          <w:tcPr>
            <w:tcW w:w="1276" w:type="dxa"/>
            <w:vMerge w:val="restart"/>
            <w:vAlign w:val="center"/>
          </w:tcPr>
          <w:p w:rsidR="0006414A" w:rsidRPr="0006414A" w:rsidRDefault="0006414A" w:rsidP="0006414A">
            <w:pPr>
              <w:ind w:firstLineChars="0" w:firstLine="0"/>
              <w:jc w:val="center"/>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产出指标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数量指标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参保补贴率</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参加城乡居民医疗保险人员的保补贴率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100百分比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ign w:val="center"/>
          </w:tcPr>
          <w:p w:rsidR="0006414A" w:rsidRPr="0006414A" w:rsidRDefault="0006414A" w:rsidP="0006414A">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质量指标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办理结算的及时率</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办理结算的及时率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100百分比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ign w:val="center"/>
          </w:tcPr>
          <w:p w:rsidR="0006414A" w:rsidRPr="0006414A" w:rsidRDefault="0006414A" w:rsidP="0006414A">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时效指标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资金拨付及时率</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保障就医报销直接结算资金拨付及时率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100百分比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ign w:val="center"/>
          </w:tcPr>
          <w:p w:rsidR="0006414A" w:rsidRPr="0006414A" w:rsidRDefault="0006414A" w:rsidP="0006414A">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成本指标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补助金额总量</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补助金额总量</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≤7168万元</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restart"/>
            <w:vAlign w:val="center"/>
          </w:tcPr>
          <w:p w:rsidR="0006414A" w:rsidRPr="0006414A" w:rsidRDefault="0006414A" w:rsidP="0006414A">
            <w:pPr>
              <w:ind w:firstLineChars="0" w:firstLine="0"/>
              <w:jc w:val="center"/>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lastRenderedPageBreak/>
              <w:t>效益指标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社会效益指标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县域内政策范围内个人就医费用负担比例</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县域内政策范围内个人就医费用负担比例</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≤30百分比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ign w:val="center"/>
          </w:tcPr>
          <w:p w:rsidR="0006414A" w:rsidRPr="0006414A" w:rsidRDefault="0006414A" w:rsidP="0006414A">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社会效益指标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个人就医费用负担减轻</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个人就医费用负担减轻</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效果明显</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Merge/>
            <w:vAlign w:val="center"/>
          </w:tcPr>
          <w:p w:rsidR="0006414A" w:rsidRPr="0006414A" w:rsidRDefault="0006414A" w:rsidP="0006414A">
            <w:pPr>
              <w:ind w:firstLineChars="0" w:firstLine="0"/>
              <w:rPr>
                <w:rFonts w:ascii="Times New Roman" w:eastAsia="Times New Roman" w:hAnsi="Times New Roman" w:cs="Times New Roman"/>
                <w:kern w:val="0"/>
                <w:sz w:val="24"/>
                <w:szCs w:val="24"/>
                <w:lang w:eastAsia="uk-UA"/>
              </w:rPr>
            </w:pP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社会效益指标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居民医保政策知晓率</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居民医保政策知晓率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≥90百分比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r w:rsidR="0006414A" w:rsidRPr="0006414A" w:rsidTr="007C2106">
        <w:trPr>
          <w:trHeight w:val="369"/>
          <w:jc w:val="center"/>
        </w:trPr>
        <w:tc>
          <w:tcPr>
            <w:tcW w:w="1276" w:type="dxa"/>
            <w:vAlign w:val="center"/>
          </w:tcPr>
          <w:p w:rsidR="0006414A" w:rsidRPr="0006414A" w:rsidRDefault="0006414A" w:rsidP="0006414A">
            <w:pPr>
              <w:ind w:firstLineChars="0" w:firstLine="0"/>
              <w:jc w:val="center"/>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满意度指标</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服务对象满意度指标</w:t>
            </w:r>
          </w:p>
        </w:tc>
        <w:tc>
          <w:tcPr>
            <w:tcW w:w="1332"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参加城乡居民医疗保险满意度</w:t>
            </w:r>
          </w:p>
        </w:tc>
        <w:tc>
          <w:tcPr>
            <w:tcW w:w="2891"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参加城乡居民医疗保险满意度</w:t>
            </w:r>
          </w:p>
        </w:tc>
        <w:tc>
          <w:tcPr>
            <w:tcW w:w="1276"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≥95百分比</w:t>
            </w:r>
          </w:p>
        </w:tc>
        <w:tc>
          <w:tcPr>
            <w:tcW w:w="1843" w:type="dxa"/>
            <w:vAlign w:val="center"/>
          </w:tcPr>
          <w:p w:rsidR="0006414A" w:rsidRPr="0006414A" w:rsidRDefault="0006414A" w:rsidP="0006414A">
            <w:pPr>
              <w:ind w:firstLineChars="0" w:firstLine="0"/>
              <w:rPr>
                <w:rFonts w:ascii="方正书宋_GBK" w:eastAsia="方正书宋_GBK" w:hAnsi="方正书宋_GBK" w:cs="方正书宋_GBK"/>
                <w:kern w:val="0"/>
                <w:szCs w:val="24"/>
                <w:lang w:eastAsia="uk-UA"/>
              </w:rPr>
            </w:pPr>
            <w:r w:rsidRPr="0006414A">
              <w:rPr>
                <w:rFonts w:ascii="方正书宋_GBK" w:eastAsia="方正书宋_GBK" w:hAnsi="方正书宋_GBK" w:cs="方正书宋_GBK"/>
                <w:kern w:val="0"/>
                <w:szCs w:val="24"/>
                <w:lang w:eastAsia="uk-UA"/>
              </w:rPr>
              <w:t>计划标准</w:t>
            </w:r>
          </w:p>
        </w:tc>
      </w:tr>
    </w:tbl>
    <w:p w:rsidR="00464A25" w:rsidRPr="005E5940" w:rsidRDefault="00464A25" w:rsidP="005E5940">
      <w:pPr>
        <w:ind w:firstLineChars="0" w:firstLine="0"/>
        <w:rPr>
          <w:rFonts w:ascii="Times New Roman" w:eastAsia="Times New Roman" w:hAnsi="Times New Roman" w:cs="Times New Roman" w:hint="eastAsia"/>
          <w:kern w:val="0"/>
          <w:sz w:val="24"/>
          <w:szCs w:val="24"/>
          <w:lang w:val="uk-UA" w:eastAsia="uk-UA"/>
        </w:rPr>
      </w:pP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B914A8" w:rsidRPr="00A13D8D">
        <w:rPr>
          <w:rFonts w:ascii="Times New Roman" w:eastAsia="黑体" w:hAnsi="Times New Roman" w:cs="Times New Roman"/>
          <w:sz w:val="32"/>
          <w:szCs w:val="32"/>
        </w:rPr>
        <w:t>、政府采购情况</w:t>
      </w:r>
      <w:r w:rsidR="00B914A8" w:rsidRPr="00A13D8D">
        <w:rPr>
          <w:rFonts w:ascii="Times New Roman" w:eastAsia="黑体" w:hAnsi="Times New Roman" w:cs="Times New Roman"/>
          <w:sz w:val="32"/>
          <w:szCs w:val="32"/>
        </w:rPr>
        <w:t xml:space="preserve"> </w:t>
      </w:r>
    </w:p>
    <w:p w:rsidR="003A69CD" w:rsidRPr="00A13D8D" w:rsidRDefault="00B914A8" w:rsidP="000B5A67">
      <w:pPr>
        <w:spacing w:line="560" w:lineRule="exact"/>
        <w:ind w:firstLine="643"/>
        <w:jc w:val="both"/>
        <w:rPr>
          <w:rFonts w:ascii="Times New Roman" w:eastAsia="楷体_GB2312" w:hAnsi="Times New Roman" w:cs="Times New Roman"/>
          <w:b/>
          <w:bCs/>
          <w:sz w:val="32"/>
          <w:szCs w:val="32"/>
        </w:rPr>
      </w:pPr>
      <w:r w:rsidRPr="00A13D8D">
        <w:rPr>
          <w:rFonts w:ascii="Times New Roman" w:eastAsia="楷体_GB2312" w:hAnsi="Times New Roman" w:cs="Times New Roman"/>
          <w:b/>
          <w:bCs/>
          <w:sz w:val="32"/>
          <w:szCs w:val="32"/>
        </w:rPr>
        <w:t>（一）政府采购预算资金安排情况</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202</w:t>
      </w:r>
      <w:r w:rsidR="00C0351E" w:rsidRPr="00A13D8D">
        <w:rPr>
          <w:rFonts w:ascii="Times New Roman" w:eastAsia="仿宋_GB2312" w:hAnsi="Times New Roman" w:cs="Times New Roman"/>
          <w:sz w:val="32"/>
          <w:szCs w:val="32"/>
        </w:rPr>
        <w:t>3</w:t>
      </w:r>
      <w:r w:rsidRPr="00A13D8D">
        <w:rPr>
          <w:rFonts w:ascii="Times New Roman" w:eastAsia="仿宋_GB2312" w:hAnsi="Times New Roman" w:cs="Times New Roman"/>
          <w:sz w:val="32"/>
          <w:szCs w:val="32"/>
        </w:rPr>
        <w:t>年我市政府采购预算项目资金安排</w:t>
      </w:r>
      <w:r w:rsidR="009B64E4" w:rsidRPr="00A13D8D">
        <w:rPr>
          <w:rFonts w:ascii="Times New Roman" w:eastAsia="仿宋_GB2312" w:hAnsi="Times New Roman" w:cs="Times New Roman"/>
          <w:sz w:val="32"/>
          <w:szCs w:val="32"/>
        </w:rPr>
        <w:t>44663.99</w:t>
      </w:r>
      <w:r w:rsidRPr="00A13D8D">
        <w:rPr>
          <w:rFonts w:ascii="Times New Roman" w:eastAsia="仿宋_GB2312" w:hAnsi="Times New Roman" w:cs="Times New Roman"/>
          <w:sz w:val="32"/>
          <w:szCs w:val="32"/>
        </w:rPr>
        <w:t>万元，按采购类别分：货物类</w:t>
      </w:r>
      <w:r w:rsidR="00702B7D" w:rsidRPr="00A13D8D">
        <w:rPr>
          <w:rFonts w:ascii="Times New Roman" w:eastAsia="仿宋_GB2312" w:hAnsi="Times New Roman" w:cs="Times New Roman"/>
          <w:sz w:val="32"/>
          <w:szCs w:val="32"/>
        </w:rPr>
        <w:t>4233.21</w:t>
      </w:r>
      <w:r w:rsidRPr="00A13D8D">
        <w:rPr>
          <w:rFonts w:ascii="Times New Roman" w:eastAsia="仿宋_GB2312" w:hAnsi="Times New Roman" w:cs="Times New Roman"/>
          <w:sz w:val="32"/>
          <w:szCs w:val="32"/>
        </w:rPr>
        <w:t>万元、工程类</w:t>
      </w:r>
      <w:r w:rsidR="00702B7D" w:rsidRPr="00A13D8D">
        <w:rPr>
          <w:rFonts w:ascii="Times New Roman" w:eastAsia="仿宋_GB2312" w:hAnsi="Times New Roman" w:cs="Times New Roman"/>
          <w:sz w:val="32"/>
          <w:szCs w:val="32"/>
        </w:rPr>
        <w:t>22005.88</w:t>
      </w:r>
      <w:r w:rsidRPr="00A13D8D">
        <w:rPr>
          <w:rFonts w:ascii="Times New Roman" w:eastAsia="仿宋_GB2312" w:hAnsi="Times New Roman" w:cs="Times New Roman"/>
          <w:sz w:val="32"/>
          <w:szCs w:val="32"/>
        </w:rPr>
        <w:t>万元、服务类</w:t>
      </w:r>
      <w:r w:rsidR="00702B7D" w:rsidRPr="00A13D8D">
        <w:rPr>
          <w:rFonts w:ascii="Times New Roman" w:eastAsia="仿宋_GB2312" w:hAnsi="Times New Roman" w:cs="Times New Roman"/>
          <w:sz w:val="32"/>
          <w:szCs w:val="32"/>
        </w:rPr>
        <w:t>18424.9</w:t>
      </w:r>
      <w:r w:rsidRPr="00A13D8D">
        <w:rPr>
          <w:rFonts w:ascii="Times New Roman" w:eastAsia="仿宋_GB2312" w:hAnsi="Times New Roman" w:cs="Times New Roman"/>
          <w:sz w:val="32"/>
          <w:szCs w:val="32"/>
        </w:rPr>
        <w:t>万元；按资金来源性质分：一般公共预算拨款安排</w:t>
      </w:r>
      <w:r w:rsidR="00702B7D" w:rsidRPr="00A13D8D">
        <w:rPr>
          <w:rFonts w:ascii="Times New Roman" w:eastAsia="仿宋_GB2312" w:hAnsi="Times New Roman" w:cs="Times New Roman"/>
          <w:sz w:val="32"/>
          <w:szCs w:val="32"/>
        </w:rPr>
        <w:t>29485.75</w:t>
      </w:r>
      <w:r w:rsidR="00702B7D" w:rsidRPr="00A13D8D">
        <w:rPr>
          <w:rFonts w:ascii="Times New Roman" w:eastAsia="仿宋_GB2312" w:hAnsi="Times New Roman" w:cs="Times New Roman"/>
          <w:sz w:val="32"/>
          <w:szCs w:val="32"/>
        </w:rPr>
        <w:t>万</w:t>
      </w:r>
      <w:r w:rsidRPr="00A13D8D">
        <w:rPr>
          <w:rFonts w:ascii="Times New Roman" w:eastAsia="仿宋_GB2312" w:hAnsi="Times New Roman" w:cs="Times New Roman"/>
          <w:sz w:val="32"/>
          <w:szCs w:val="32"/>
        </w:rPr>
        <w:t>元、基金预算拨款</w:t>
      </w:r>
      <w:r w:rsidR="00702B7D" w:rsidRPr="00A13D8D">
        <w:rPr>
          <w:rFonts w:ascii="Times New Roman" w:eastAsia="仿宋_GB2312" w:hAnsi="Times New Roman" w:cs="Times New Roman"/>
          <w:sz w:val="32"/>
          <w:szCs w:val="32"/>
        </w:rPr>
        <w:t>15178.24</w:t>
      </w:r>
      <w:r w:rsidRPr="00A13D8D">
        <w:rPr>
          <w:rFonts w:ascii="Times New Roman" w:eastAsia="仿宋_GB2312" w:hAnsi="Times New Roman" w:cs="Times New Roman"/>
          <w:sz w:val="32"/>
          <w:szCs w:val="32"/>
        </w:rPr>
        <w:t>万元。</w:t>
      </w:r>
    </w:p>
    <w:p w:rsidR="003A69CD" w:rsidRPr="00A13D8D" w:rsidRDefault="00B914A8" w:rsidP="000B5A67">
      <w:pPr>
        <w:spacing w:line="560" w:lineRule="exact"/>
        <w:ind w:firstLine="643"/>
        <w:jc w:val="both"/>
        <w:rPr>
          <w:rFonts w:ascii="Times New Roman" w:eastAsia="楷体_GB2312" w:hAnsi="Times New Roman" w:cs="Times New Roman"/>
          <w:b/>
          <w:bCs/>
          <w:sz w:val="32"/>
          <w:szCs w:val="32"/>
        </w:rPr>
      </w:pPr>
      <w:r w:rsidRPr="00A13D8D">
        <w:rPr>
          <w:rFonts w:ascii="Times New Roman" w:eastAsia="楷体_GB2312" w:hAnsi="Times New Roman" w:cs="Times New Roman"/>
          <w:b/>
          <w:bCs/>
          <w:sz w:val="32"/>
          <w:szCs w:val="32"/>
        </w:rPr>
        <w:t>（二）政府采购限额标准</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lastRenderedPageBreak/>
        <w:t>1.</w:t>
      </w:r>
      <w:r w:rsidRPr="00A13D8D">
        <w:rPr>
          <w:rFonts w:ascii="Times New Roman" w:eastAsia="仿宋_GB2312" w:hAnsi="Times New Roman" w:cs="Times New Roman"/>
          <w:sz w:val="32"/>
          <w:szCs w:val="32"/>
        </w:rPr>
        <w:t>政府采购货物、服务限额标准为：单项或批量采购预算金额</w:t>
      </w:r>
      <w:r w:rsidRPr="00A13D8D">
        <w:rPr>
          <w:rFonts w:ascii="Times New Roman" w:eastAsia="仿宋_GB2312" w:hAnsi="Times New Roman" w:cs="Times New Roman"/>
          <w:sz w:val="32"/>
          <w:szCs w:val="32"/>
        </w:rPr>
        <w:t>30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w:t>
      </w:r>
      <w:r w:rsidRPr="00A13D8D">
        <w:rPr>
          <w:rFonts w:ascii="Times New Roman" w:eastAsia="仿宋_GB2312" w:hAnsi="Times New Roman" w:cs="Times New Roman"/>
          <w:sz w:val="32"/>
          <w:szCs w:val="32"/>
        </w:rPr>
        <w:t>政府采购工程项目采购限额标准为</w:t>
      </w:r>
      <w:r w:rsidRPr="00A13D8D">
        <w:rPr>
          <w:rFonts w:ascii="Times New Roman" w:eastAsia="仿宋_GB2312" w:hAnsi="Times New Roman" w:cs="Times New Roman"/>
          <w:sz w:val="32"/>
          <w:szCs w:val="32"/>
        </w:rPr>
        <w:t>60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3"/>
        <w:jc w:val="both"/>
        <w:rPr>
          <w:rFonts w:ascii="Times New Roman" w:eastAsia="仿宋_GB2312" w:hAnsi="Times New Roman" w:cs="Times New Roman"/>
          <w:b/>
          <w:bCs/>
          <w:sz w:val="32"/>
          <w:szCs w:val="32"/>
        </w:rPr>
      </w:pPr>
      <w:r w:rsidRPr="00A13D8D">
        <w:rPr>
          <w:rFonts w:ascii="Times New Roman" w:eastAsia="仿宋_GB2312" w:hAnsi="Times New Roman" w:cs="Times New Roman"/>
          <w:b/>
          <w:bCs/>
          <w:sz w:val="32"/>
          <w:szCs w:val="32"/>
        </w:rPr>
        <w:t>（三）公开招标限额标准</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1.</w:t>
      </w:r>
      <w:r w:rsidRPr="00A13D8D">
        <w:rPr>
          <w:rFonts w:ascii="Times New Roman" w:eastAsia="仿宋_GB2312" w:hAnsi="Times New Roman" w:cs="Times New Roman"/>
          <w:sz w:val="32"/>
          <w:szCs w:val="32"/>
        </w:rPr>
        <w:t>政府采购货物、服务项目公开招标数额标准为</w:t>
      </w:r>
      <w:r w:rsidRPr="00A13D8D">
        <w:rPr>
          <w:rFonts w:ascii="Times New Roman" w:eastAsia="仿宋_GB2312" w:hAnsi="Times New Roman" w:cs="Times New Roman"/>
          <w:sz w:val="32"/>
          <w:szCs w:val="32"/>
        </w:rPr>
        <w:t>200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w:t>
      </w:r>
      <w:r w:rsidRPr="00A13D8D">
        <w:rPr>
          <w:rFonts w:ascii="Times New Roman" w:eastAsia="仿宋_GB2312" w:hAnsi="Times New Roman" w:cs="Times New Roman"/>
          <w:sz w:val="32"/>
          <w:szCs w:val="32"/>
        </w:rPr>
        <w:t>政府采购工程以及与工程建设有关的货物、服务的公开招标数额标准按照《必须招标的工程项目规定》（国家发展和改革委员会令第</w:t>
      </w:r>
      <w:r w:rsidRPr="00A13D8D">
        <w:rPr>
          <w:rFonts w:ascii="Times New Roman" w:eastAsia="仿宋_GB2312" w:hAnsi="Times New Roman" w:cs="Times New Roman"/>
          <w:sz w:val="32"/>
          <w:szCs w:val="32"/>
        </w:rPr>
        <w:t>16</w:t>
      </w:r>
      <w:r w:rsidRPr="00A13D8D">
        <w:rPr>
          <w:rFonts w:ascii="Times New Roman" w:eastAsia="仿宋_GB2312" w:hAnsi="Times New Roman" w:cs="Times New Roman"/>
          <w:sz w:val="32"/>
          <w:szCs w:val="32"/>
        </w:rPr>
        <w:t>号）规定执行。</w:t>
      </w: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B914A8" w:rsidRPr="00A13D8D">
        <w:rPr>
          <w:rFonts w:ascii="Times New Roman" w:eastAsia="黑体" w:hAnsi="Times New Roman" w:cs="Times New Roman"/>
          <w:sz w:val="32"/>
          <w:szCs w:val="32"/>
        </w:rPr>
        <w:t>、其他重要事项的解释说明</w:t>
      </w:r>
    </w:p>
    <w:p w:rsidR="003A69CD" w:rsidRPr="00A13D8D" w:rsidRDefault="00B914A8" w:rsidP="000B5A67">
      <w:pPr>
        <w:spacing w:line="560" w:lineRule="exact"/>
        <w:ind w:firstLine="640"/>
        <w:jc w:val="both"/>
        <w:rPr>
          <w:rFonts w:ascii="Times New Roman" w:eastAsia="仿宋" w:hAnsi="Times New Roman" w:cs="Times New Roman"/>
          <w:sz w:val="32"/>
          <w:szCs w:val="32"/>
        </w:rPr>
      </w:pPr>
      <w:r w:rsidRPr="00A13D8D">
        <w:rPr>
          <w:rFonts w:ascii="Times New Roman" w:eastAsia="仿宋" w:hAnsi="Times New Roman" w:cs="Times New Roman"/>
          <w:sz w:val="32"/>
          <w:szCs w:val="32"/>
        </w:rPr>
        <w:t>无</w:t>
      </w:r>
    </w:p>
    <w:p w:rsidR="003A69CD" w:rsidRPr="00A13D8D" w:rsidRDefault="003A69CD" w:rsidP="000B5A67">
      <w:pPr>
        <w:spacing w:line="560" w:lineRule="exact"/>
        <w:ind w:firstLine="640"/>
        <w:jc w:val="both"/>
        <w:rPr>
          <w:rFonts w:ascii="Times New Roman" w:eastAsia="仿宋" w:hAnsi="Times New Roman" w:cs="Times New Roman"/>
          <w:sz w:val="32"/>
          <w:szCs w:val="32"/>
        </w:rPr>
      </w:pPr>
    </w:p>
    <w:p w:rsidR="003A69CD" w:rsidRPr="00A13D8D" w:rsidRDefault="003A69CD" w:rsidP="000B5A67">
      <w:pPr>
        <w:spacing w:line="560" w:lineRule="exact"/>
        <w:ind w:firstLine="640"/>
        <w:jc w:val="both"/>
        <w:rPr>
          <w:rFonts w:ascii="Times New Roman" w:eastAsia="仿宋" w:hAnsi="Times New Roman" w:cs="Times New Roman"/>
          <w:sz w:val="32"/>
          <w:szCs w:val="32"/>
        </w:rPr>
      </w:pPr>
    </w:p>
    <w:sectPr w:rsidR="003A69CD" w:rsidRPr="00A13D8D">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F8" w:rsidRDefault="007530F8">
      <w:pPr>
        <w:ind w:firstLine="420"/>
      </w:pPr>
      <w:r>
        <w:separator/>
      </w:r>
    </w:p>
  </w:endnote>
  <w:endnote w:type="continuationSeparator" w:id="0">
    <w:p w:rsidR="007530F8" w:rsidRDefault="007530F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微软雅黑"/>
    <w:panose1 w:val="02010600030101010101"/>
    <w:charset w:val="86"/>
    <w:family w:val="auto"/>
    <w:pitch w:val="default"/>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方正书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F8" w:rsidRDefault="007530F8">
      <w:pPr>
        <w:ind w:firstLine="420"/>
      </w:pPr>
      <w:r>
        <w:separator/>
      </w:r>
    </w:p>
  </w:footnote>
  <w:footnote w:type="continuationSeparator" w:id="0">
    <w:p w:rsidR="007530F8" w:rsidRDefault="007530F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40" w:rsidRDefault="005E5940">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E2"/>
    <w:rsid w:val="0000072D"/>
    <w:rsid w:val="00001A3B"/>
    <w:rsid w:val="000066B6"/>
    <w:rsid w:val="00011888"/>
    <w:rsid w:val="000130B3"/>
    <w:rsid w:val="00021BA7"/>
    <w:rsid w:val="000303DD"/>
    <w:rsid w:val="00030D88"/>
    <w:rsid w:val="00041085"/>
    <w:rsid w:val="00043AD9"/>
    <w:rsid w:val="0006414A"/>
    <w:rsid w:val="00082691"/>
    <w:rsid w:val="000A6931"/>
    <w:rsid w:val="000B099C"/>
    <w:rsid w:val="000B4218"/>
    <w:rsid w:val="000B5A67"/>
    <w:rsid w:val="000C0FD5"/>
    <w:rsid w:val="000C63C5"/>
    <w:rsid w:val="000C6587"/>
    <w:rsid w:val="000D4EF5"/>
    <w:rsid w:val="000D7A55"/>
    <w:rsid w:val="000E1535"/>
    <w:rsid w:val="0010070B"/>
    <w:rsid w:val="00103FE2"/>
    <w:rsid w:val="001147E6"/>
    <w:rsid w:val="00115007"/>
    <w:rsid w:val="00141616"/>
    <w:rsid w:val="00142B83"/>
    <w:rsid w:val="001A595A"/>
    <w:rsid w:val="001A6A95"/>
    <w:rsid w:val="001D08AB"/>
    <w:rsid w:val="001D1BAB"/>
    <w:rsid w:val="001D2358"/>
    <w:rsid w:val="001F29C0"/>
    <w:rsid w:val="001F3004"/>
    <w:rsid w:val="001F6194"/>
    <w:rsid w:val="002175E4"/>
    <w:rsid w:val="00237BC5"/>
    <w:rsid w:val="00244833"/>
    <w:rsid w:val="00247983"/>
    <w:rsid w:val="002541D8"/>
    <w:rsid w:val="00255277"/>
    <w:rsid w:val="00272C22"/>
    <w:rsid w:val="00281CA3"/>
    <w:rsid w:val="00292BB6"/>
    <w:rsid w:val="002A05B6"/>
    <w:rsid w:val="002A177A"/>
    <w:rsid w:val="002E05E0"/>
    <w:rsid w:val="002E1744"/>
    <w:rsid w:val="002E7415"/>
    <w:rsid w:val="002F04C3"/>
    <w:rsid w:val="00310384"/>
    <w:rsid w:val="003126CD"/>
    <w:rsid w:val="003134B7"/>
    <w:rsid w:val="00324490"/>
    <w:rsid w:val="00362A28"/>
    <w:rsid w:val="003A1AD0"/>
    <w:rsid w:val="003A69CD"/>
    <w:rsid w:val="003B2FEF"/>
    <w:rsid w:val="003B432D"/>
    <w:rsid w:val="003D1CAE"/>
    <w:rsid w:val="003D369C"/>
    <w:rsid w:val="003E5605"/>
    <w:rsid w:val="003F4AF9"/>
    <w:rsid w:val="00415BA6"/>
    <w:rsid w:val="0041728D"/>
    <w:rsid w:val="00431D99"/>
    <w:rsid w:val="004362CE"/>
    <w:rsid w:val="004570B1"/>
    <w:rsid w:val="004613CC"/>
    <w:rsid w:val="00464779"/>
    <w:rsid w:val="00464A25"/>
    <w:rsid w:val="00471FDA"/>
    <w:rsid w:val="00472775"/>
    <w:rsid w:val="00493F09"/>
    <w:rsid w:val="004B7BF7"/>
    <w:rsid w:val="004C74EA"/>
    <w:rsid w:val="004D1F58"/>
    <w:rsid w:val="004E528A"/>
    <w:rsid w:val="004F1F20"/>
    <w:rsid w:val="004F23AC"/>
    <w:rsid w:val="004F2D10"/>
    <w:rsid w:val="005021CB"/>
    <w:rsid w:val="005165F3"/>
    <w:rsid w:val="00524C1B"/>
    <w:rsid w:val="005304A9"/>
    <w:rsid w:val="00534411"/>
    <w:rsid w:val="00540F49"/>
    <w:rsid w:val="005442FE"/>
    <w:rsid w:val="0055301E"/>
    <w:rsid w:val="00556489"/>
    <w:rsid w:val="00560A0B"/>
    <w:rsid w:val="00587CC3"/>
    <w:rsid w:val="005B0363"/>
    <w:rsid w:val="005C005A"/>
    <w:rsid w:val="005C3CBA"/>
    <w:rsid w:val="005D5CDB"/>
    <w:rsid w:val="005E5940"/>
    <w:rsid w:val="00611D50"/>
    <w:rsid w:val="00613C7B"/>
    <w:rsid w:val="00616162"/>
    <w:rsid w:val="00623801"/>
    <w:rsid w:val="00623DF3"/>
    <w:rsid w:val="00635B3E"/>
    <w:rsid w:val="00644752"/>
    <w:rsid w:val="00654E6B"/>
    <w:rsid w:val="0067627D"/>
    <w:rsid w:val="00680252"/>
    <w:rsid w:val="0068539F"/>
    <w:rsid w:val="006932B8"/>
    <w:rsid w:val="006A2C15"/>
    <w:rsid w:val="006B7BFF"/>
    <w:rsid w:val="006C094C"/>
    <w:rsid w:val="006D2189"/>
    <w:rsid w:val="006D2DAA"/>
    <w:rsid w:val="006D56A0"/>
    <w:rsid w:val="006D7C9F"/>
    <w:rsid w:val="006E5515"/>
    <w:rsid w:val="006E6B46"/>
    <w:rsid w:val="006F434D"/>
    <w:rsid w:val="00702B7D"/>
    <w:rsid w:val="0070351D"/>
    <w:rsid w:val="00724FC3"/>
    <w:rsid w:val="007310E8"/>
    <w:rsid w:val="00733A73"/>
    <w:rsid w:val="0074647B"/>
    <w:rsid w:val="007530F8"/>
    <w:rsid w:val="00763EDB"/>
    <w:rsid w:val="007701A8"/>
    <w:rsid w:val="0077122C"/>
    <w:rsid w:val="00773F3F"/>
    <w:rsid w:val="00795E8B"/>
    <w:rsid w:val="007A3067"/>
    <w:rsid w:val="007A687F"/>
    <w:rsid w:val="007B3D7F"/>
    <w:rsid w:val="007C2AD5"/>
    <w:rsid w:val="007E5FF6"/>
    <w:rsid w:val="007F7563"/>
    <w:rsid w:val="008171DC"/>
    <w:rsid w:val="00842A35"/>
    <w:rsid w:val="008606B8"/>
    <w:rsid w:val="00884FB5"/>
    <w:rsid w:val="008967B6"/>
    <w:rsid w:val="008A543C"/>
    <w:rsid w:val="008A5BA7"/>
    <w:rsid w:val="008C17A8"/>
    <w:rsid w:val="008E3F2E"/>
    <w:rsid w:val="008F1B8B"/>
    <w:rsid w:val="008F5111"/>
    <w:rsid w:val="009024CF"/>
    <w:rsid w:val="00915425"/>
    <w:rsid w:val="00950D0A"/>
    <w:rsid w:val="00955B41"/>
    <w:rsid w:val="00955CB9"/>
    <w:rsid w:val="009575C0"/>
    <w:rsid w:val="00965BC0"/>
    <w:rsid w:val="00971D55"/>
    <w:rsid w:val="00993EC1"/>
    <w:rsid w:val="009B64E4"/>
    <w:rsid w:val="00A01402"/>
    <w:rsid w:val="00A13D8D"/>
    <w:rsid w:val="00A208EA"/>
    <w:rsid w:val="00A221EF"/>
    <w:rsid w:val="00A2308A"/>
    <w:rsid w:val="00A27D21"/>
    <w:rsid w:val="00A323E5"/>
    <w:rsid w:val="00A400D5"/>
    <w:rsid w:val="00A44F6E"/>
    <w:rsid w:val="00A60928"/>
    <w:rsid w:val="00A66E11"/>
    <w:rsid w:val="00A84ED1"/>
    <w:rsid w:val="00A97009"/>
    <w:rsid w:val="00AA5D67"/>
    <w:rsid w:val="00AD53F9"/>
    <w:rsid w:val="00AD77A6"/>
    <w:rsid w:val="00AE40BF"/>
    <w:rsid w:val="00AF1996"/>
    <w:rsid w:val="00AF2998"/>
    <w:rsid w:val="00B226F3"/>
    <w:rsid w:val="00B2535A"/>
    <w:rsid w:val="00B260A5"/>
    <w:rsid w:val="00B27528"/>
    <w:rsid w:val="00B41FCD"/>
    <w:rsid w:val="00B538E1"/>
    <w:rsid w:val="00B66AB0"/>
    <w:rsid w:val="00B717C4"/>
    <w:rsid w:val="00B76B19"/>
    <w:rsid w:val="00B914A8"/>
    <w:rsid w:val="00BA292F"/>
    <w:rsid w:val="00BA5837"/>
    <w:rsid w:val="00BA7D80"/>
    <w:rsid w:val="00BA7E97"/>
    <w:rsid w:val="00BB4DD9"/>
    <w:rsid w:val="00BC7D9D"/>
    <w:rsid w:val="00BE34FA"/>
    <w:rsid w:val="00BE46B0"/>
    <w:rsid w:val="00BE5C7B"/>
    <w:rsid w:val="00BE7D15"/>
    <w:rsid w:val="00BF15DF"/>
    <w:rsid w:val="00C0032E"/>
    <w:rsid w:val="00C0351E"/>
    <w:rsid w:val="00C05DD6"/>
    <w:rsid w:val="00C07D0F"/>
    <w:rsid w:val="00C1693D"/>
    <w:rsid w:val="00C32A4D"/>
    <w:rsid w:val="00C358FC"/>
    <w:rsid w:val="00C40437"/>
    <w:rsid w:val="00C4356D"/>
    <w:rsid w:val="00C47DD8"/>
    <w:rsid w:val="00C54623"/>
    <w:rsid w:val="00C710DB"/>
    <w:rsid w:val="00C73598"/>
    <w:rsid w:val="00C84270"/>
    <w:rsid w:val="00C86CF0"/>
    <w:rsid w:val="00CA107E"/>
    <w:rsid w:val="00CB5163"/>
    <w:rsid w:val="00CC1903"/>
    <w:rsid w:val="00CE1F44"/>
    <w:rsid w:val="00CF3038"/>
    <w:rsid w:val="00D035F5"/>
    <w:rsid w:val="00D16916"/>
    <w:rsid w:val="00D2101C"/>
    <w:rsid w:val="00D3246A"/>
    <w:rsid w:val="00D339FD"/>
    <w:rsid w:val="00D3650C"/>
    <w:rsid w:val="00D445B9"/>
    <w:rsid w:val="00D63B74"/>
    <w:rsid w:val="00D82897"/>
    <w:rsid w:val="00D92D38"/>
    <w:rsid w:val="00DA0ED4"/>
    <w:rsid w:val="00DA2DE2"/>
    <w:rsid w:val="00DA5028"/>
    <w:rsid w:val="00DB2517"/>
    <w:rsid w:val="00DC676E"/>
    <w:rsid w:val="00DC76F4"/>
    <w:rsid w:val="00DD7513"/>
    <w:rsid w:val="00E001CC"/>
    <w:rsid w:val="00E17542"/>
    <w:rsid w:val="00E30727"/>
    <w:rsid w:val="00E36F7E"/>
    <w:rsid w:val="00E45AA3"/>
    <w:rsid w:val="00E45FAE"/>
    <w:rsid w:val="00E610DC"/>
    <w:rsid w:val="00E716F2"/>
    <w:rsid w:val="00E720AD"/>
    <w:rsid w:val="00E84C8C"/>
    <w:rsid w:val="00E87572"/>
    <w:rsid w:val="00E95965"/>
    <w:rsid w:val="00EA1976"/>
    <w:rsid w:val="00EA7341"/>
    <w:rsid w:val="00EC0180"/>
    <w:rsid w:val="00EC6814"/>
    <w:rsid w:val="00ED4451"/>
    <w:rsid w:val="00EE005F"/>
    <w:rsid w:val="00EE06E9"/>
    <w:rsid w:val="00EE5305"/>
    <w:rsid w:val="00EE5979"/>
    <w:rsid w:val="00EF2602"/>
    <w:rsid w:val="00EF7C57"/>
    <w:rsid w:val="00F0023C"/>
    <w:rsid w:val="00F03E63"/>
    <w:rsid w:val="00F25BCB"/>
    <w:rsid w:val="00F5459D"/>
    <w:rsid w:val="00F5488A"/>
    <w:rsid w:val="00F774CE"/>
    <w:rsid w:val="00F9250A"/>
    <w:rsid w:val="00FA1C85"/>
    <w:rsid w:val="00FD120D"/>
    <w:rsid w:val="00FD272B"/>
    <w:rsid w:val="00FE54FF"/>
    <w:rsid w:val="00FF5DB1"/>
    <w:rsid w:val="06CF2862"/>
    <w:rsid w:val="072D4AAC"/>
    <w:rsid w:val="0B921B34"/>
    <w:rsid w:val="0C0F1BE8"/>
    <w:rsid w:val="0CAC458E"/>
    <w:rsid w:val="190C7DE4"/>
    <w:rsid w:val="1B9873C9"/>
    <w:rsid w:val="21BC7CDF"/>
    <w:rsid w:val="26022B4E"/>
    <w:rsid w:val="26E379AF"/>
    <w:rsid w:val="295B00C1"/>
    <w:rsid w:val="2CF9506C"/>
    <w:rsid w:val="2EE55945"/>
    <w:rsid w:val="2FC6440B"/>
    <w:rsid w:val="31A95F09"/>
    <w:rsid w:val="369F08AA"/>
    <w:rsid w:val="40B841A5"/>
    <w:rsid w:val="48F66328"/>
    <w:rsid w:val="53771035"/>
    <w:rsid w:val="55872DD0"/>
    <w:rsid w:val="59104638"/>
    <w:rsid w:val="5EF07D43"/>
    <w:rsid w:val="632F5ECF"/>
    <w:rsid w:val="68811AEF"/>
    <w:rsid w:val="73054AB9"/>
    <w:rsid w:val="7E62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841C2"/>
  <w15:docId w15:val="{4B916D32-1807-4F6B-9957-BAC31284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ind w:firstLineChars="200" w:firstLine="20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ind w:firstLineChars="200" w:firstLine="200"/>
    </w:pPr>
    <w:rPr>
      <w:rFonts w:ascii="方正小标宋_GBK" w:eastAsia="方正小标宋_GBK" w:hAnsiTheme="minorHAnsi" w:cs="方正小标宋_GBK"/>
      <w:color w:val="00000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1CharChar1CharChar1CharChar1CharCharCharCharCharCharChar">
    <w:name w:val="Char Char1 Char Char1 Char Char1 Char Char1 Char Char Char Char Char Char Char"/>
    <w:basedOn w:val="a"/>
    <w:qFormat/>
    <w:pPr>
      <w:widowControl w:val="0"/>
      <w:ind w:firstLineChars="0" w:firstLine="0"/>
      <w:jc w:val="both"/>
    </w:pPr>
    <w:rPr>
      <w:rFonts w:ascii="Times New Roman" w:eastAsia="宋体" w:hAnsi="Times New Roman" w:cs="Times New Roman"/>
      <w:szCs w:val="24"/>
    </w:rPr>
  </w:style>
  <w:style w:type="paragraph" w:customStyle="1" w:styleId="4">
    <w:name w:val="单元格样式4"/>
    <w:basedOn w:val="a"/>
    <w:qFormat/>
    <w:rsid w:val="004E528A"/>
    <w:pPr>
      <w:ind w:firstLineChars="0" w:firstLine="0"/>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E528A"/>
    <w:pPr>
      <w:ind w:firstLineChars="0" w:firstLine="0"/>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E528A"/>
    <w:pPr>
      <w:ind w:firstLineChars="0" w:firstLine="0"/>
    </w:pPr>
    <w:rPr>
      <w:rFonts w:ascii="方正书宋_GBK" w:eastAsia="方正书宋_GBK" w:hAnsi="方正书宋_GBK" w:cs="方正书宋_GBK"/>
      <w:kern w:val="0"/>
      <w:szCs w:val="24"/>
      <w:lang w:eastAsia="uk-UA"/>
    </w:rPr>
  </w:style>
  <w:style w:type="paragraph" w:customStyle="1" w:styleId="1">
    <w:name w:val="单元格样式1"/>
    <w:basedOn w:val="a"/>
    <w:qFormat/>
    <w:rsid w:val="004E528A"/>
    <w:pPr>
      <w:ind w:firstLineChars="0" w:firstLine="0"/>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E528A"/>
    <w:pPr>
      <w:ind w:firstLineChars="0" w:firstLine="0"/>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227A6-14EF-41AB-9E27-5DD1C787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19</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1130</cp:revision>
  <cp:lastPrinted>2023-02-23T08:50:00Z</cp:lastPrinted>
  <dcterms:created xsi:type="dcterms:W3CDTF">2017-03-10T07:14:00Z</dcterms:created>
  <dcterms:modified xsi:type="dcterms:W3CDTF">2023-07-27T09:04:00Z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